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49B62" w14:textId="2E984E40" w:rsidR="00EC2F8B" w:rsidRPr="00EC2F8B" w:rsidRDefault="00EC2F8B" w:rsidP="00EC2F8B">
      <w:pPr>
        <w:widowControl w:val="0"/>
        <w:tabs>
          <w:tab w:val="num" w:pos="576"/>
        </w:tabs>
        <w:suppressAutoHyphens/>
        <w:autoSpaceDN w:val="0"/>
        <w:spacing w:before="120" w:after="120" w:line="276" w:lineRule="auto"/>
        <w:ind w:left="142"/>
        <w:jc w:val="both"/>
        <w:textAlignment w:val="baseline"/>
        <w:outlineLvl w:val="1"/>
        <w:rPr>
          <w:rFonts w:ascii="Calibri" w:eastAsia="Times New Roman" w:hAnsi="Calibri" w:cs="Calibri"/>
          <w:b/>
          <w:bCs/>
          <w:iCs/>
          <w:kern w:val="0"/>
          <w:u w:val="single"/>
          <w:lang w:eastAsia="zh-CN"/>
          <w14:ligatures w14:val="none"/>
        </w:rPr>
      </w:pPr>
      <w:r w:rsidRPr="00EC2F8B">
        <w:rPr>
          <w:rFonts w:ascii="Calibri" w:eastAsia="Times New Roman" w:hAnsi="Calibri" w:cs="Calibri"/>
          <w:b/>
          <w:bCs/>
          <w:iCs/>
          <w:kern w:val="0"/>
          <w:u w:val="single"/>
          <w:lang w:val="en-US" w:eastAsia="zh-CN"/>
          <w14:ligatures w14:val="none"/>
        </w:rPr>
        <w:t>I</w:t>
      </w:r>
      <w:r w:rsidRPr="00EC2F8B">
        <w:rPr>
          <w:rFonts w:ascii="Calibri" w:eastAsia="Times New Roman" w:hAnsi="Calibri" w:cs="Calibri"/>
          <w:b/>
          <w:bCs/>
          <w:iCs/>
          <w:kern w:val="0"/>
          <w:u w:val="single"/>
          <w:lang w:eastAsia="zh-CN"/>
          <w14:ligatures w14:val="none"/>
        </w:rPr>
        <w:t>.β. ΤΕΧΝΙΚΕΣ ΠΡΟΔΙΑΓΡΑΦΕΣ - ΠΙΝΑΚ</w:t>
      </w:r>
      <w:r w:rsidR="007D7DA2">
        <w:rPr>
          <w:rFonts w:ascii="Calibri" w:eastAsia="Times New Roman" w:hAnsi="Calibri" w:cs="Calibri"/>
          <w:b/>
          <w:bCs/>
          <w:iCs/>
          <w:kern w:val="0"/>
          <w:u w:val="single"/>
          <w:lang w:eastAsia="zh-CN"/>
          <w14:ligatures w14:val="none"/>
        </w:rPr>
        <w:t>Α</w:t>
      </w:r>
      <w:r w:rsidRPr="00EC2F8B">
        <w:rPr>
          <w:rFonts w:ascii="Calibri" w:eastAsia="Times New Roman" w:hAnsi="Calibri" w:cs="Calibri"/>
          <w:b/>
          <w:bCs/>
          <w:iCs/>
          <w:kern w:val="0"/>
          <w:u w:val="single"/>
          <w:lang w:eastAsia="zh-CN"/>
          <w14:ligatures w14:val="none"/>
        </w:rPr>
        <w:t>Σ ΣΥΜΜΟΡΦΩΣΗΣ</w:t>
      </w:r>
    </w:p>
    <w:p w14:paraId="0489BBE6" w14:textId="77777777" w:rsidR="00EC2F8B" w:rsidRPr="00EC2F8B" w:rsidRDefault="00EC2F8B" w:rsidP="00EC2F8B">
      <w:pPr>
        <w:widowControl w:val="0"/>
        <w:tabs>
          <w:tab w:val="num" w:pos="576"/>
        </w:tabs>
        <w:suppressAutoHyphens/>
        <w:autoSpaceDN w:val="0"/>
        <w:spacing w:before="120" w:after="120" w:line="276" w:lineRule="auto"/>
        <w:ind w:left="142"/>
        <w:jc w:val="both"/>
        <w:textAlignment w:val="baseline"/>
        <w:outlineLvl w:val="1"/>
        <w:rPr>
          <w:rFonts w:ascii="Calibri" w:eastAsia="Times New Roman" w:hAnsi="Calibri" w:cs="Calibri"/>
          <w:iCs/>
          <w:kern w:val="0"/>
          <w:lang w:eastAsia="zh-CN"/>
          <w14:ligatures w14:val="none"/>
        </w:rPr>
      </w:pPr>
      <w:r w:rsidRPr="00EC2F8B">
        <w:rPr>
          <w:rFonts w:ascii="Calibri" w:eastAsia="Times New Roman" w:hAnsi="Calibri" w:cs="Calibri"/>
          <w:iCs/>
          <w:kern w:val="0"/>
          <w:lang w:eastAsia="zh-CN"/>
          <w14:ligatures w14:val="none"/>
        </w:rPr>
        <w:t xml:space="preserve">Πληροφορίες για τη σύνταξη των τεχνικών προδιαγραφών: Καρυπίδης Γεώργιος, Δ/νση Μονάδας Ασφάλειας &amp; Προστασίας, τηλ. 2461056230, </w:t>
      </w:r>
      <w:r w:rsidRPr="00EC2F8B">
        <w:rPr>
          <w:rFonts w:ascii="Calibri" w:eastAsia="Times New Roman" w:hAnsi="Calibri" w:cs="Calibri"/>
          <w:iCs/>
          <w:kern w:val="0"/>
          <w:lang w:val="en-US" w:eastAsia="zh-CN"/>
          <w14:ligatures w14:val="none"/>
        </w:rPr>
        <w:t>email</w:t>
      </w:r>
      <w:r w:rsidRPr="00EC2F8B">
        <w:rPr>
          <w:rFonts w:ascii="Calibri" w:eastAsia="Times New Roman" w:hAnsi="Calibri" w:cs="Calibri"/>
          <w:iCs/>
          <w:kern w:val="0"/>
          <w:lang w:eastAsia="zh-CN"/>
          <w14:ligatures w14:val="none"/>
        </w:rPr>
        <w:t xml:space="preserve">: </w:t>
      </w:r>
      <w:hyperlink r:id="rId7" w:history="1">
        <w:r w:rsidRPr="00EC2F8B">
          <w:rPr>
            <w:rFonts w:ascii="Calibri" w:eastAsia="Times New Roman" w:hAnsi="Calibri" w:cs="Calibri"/>
            <w:iCs/>
            <w:color w:val="0000FF"/>
            <w:kern w:val="0"/>
            <w:lang w:val="en-US" w:eastAsia="zh-CN"/>
            <w14:ligatures w14:val="none"/>
          </w:rPr>
          <w:t>gkarypidis</w:t>
        </w:r>
        <w:r w:rsidRPr="00EC2F8B">
          <w:rPr>
            <w:rFonts w:ascii="Calibri" w:eastAsia="Times New Roman" w:hAnsi="Calibri" w:cs="Calibri"/>
            <w:iCs/>
            <w:color w:val="0000FF"/>
            <w:kern w:val="0"/>
            <w:lang w:eastAsia="zh-CN"/>
            <w14:ligatures w14:val="none"/>
          </w:rPr>
          <w:t>@</w:t>
        </w:r>
        <w:r w:rsidRPr="00EC2F8B">
          <w:rPr>
            <w:rFonts w:ascii="Calibri" w:eastAsia="Times New Roman" w:hAnsi="Calibri" w:cs="Calibri"/>
            <w:iCs/>
            <w:color w:val="0000FF"/>
            <w:kern w:val="0"/>
            <w:lang w:val="en-US" w:eastAsia="zh-CN"/>
            <w14:ligatures w14:val="none"/>
          </w:rPr>
          <w:t>uowm</w:t>
        </w:r>
        <w:r w:rsidRPr="00EC2F8B">
          <w:rPr>
            <w:rFonts w:ascii="Calibri" w:eastAsia="Times New Roman" w:hAnsi="Calibri" w:cs="Calibri"/>
            <w:iCs/>
            <w:color w:val="0000FF"/>
            <w:kern w:val="0"/>
            <w:lang w:eastAsia="zh-CN"/>
            <w14:ligatures w14:val="none"/>
          </w:rPr>
          <w:t>.</w:t>
        </w:r>
        <w:r w:rsidRPr="00EC2F8B">
          <w:rPr>
            <w:rFonts w:ascii="Calibri" w:eastAsia="Times New Roman" w:hAnsi="Calibri" w:cs="Calibri"/>
            <w:iCs/>
            <w:color w:val="0000FF"/>
            <w:kern w:val="0"/>
            <w:lang w:val="en-US" w:eastAsia="zh-CN"/>
            <w14:ligatures w14:val="none"/>
          </w:rPr>
          <w:t>gr</w:t>
        </w:r>
      </w:hyperlink>
    </w:p>
    <w:p w14:paraId="32FA09FF"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i/>
          <w:iCs/>
          <w:kern w:val="0"/>
          <w:sz w:val="20"/>
          <w:szCs w:val="20"/>
          <w:lang w:eastAsia="zh-CN"/>
          <w14:ligatures w14:val="none"/>
        </w:rPr>
      </w:pPr>
      <w:r w:rsidRPr="00EC2F8B">
        <w:rPr>
          <w:rFonts w:ascii="Calibri" w:eastAsia="Times New Roman" w:hAnsi="Calibri" w:cs="Calibri"/>
          <w:i/>
          <w:iCs/>
          <w:kern w:val="0"/>
          <w:sz w:val="20"/>
          <w:szCs w:val="20"/>
          <w:lang w:eastAsia="zh-CN"/>
          <w14:ligatures w14:val="none"/>
        </w:rPr>
        <w:t>Στην στήλη &lt;&lt;ΠΕΡΙΓΡΑΦΗ&gt;&gt; περιγράφονται αναλυτικά οι αντίστοιχοι τεχνικοί όροι, υποχρεώσεις ή επεξηγήσεις για τα οποία θα πρέπει να δοθούν αντίστοιχες απαντήσεις.</w:t>
      </w:r>
    </w:p>
    <w:p w14:paraId="3D5E5241"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i/>
          <w:iCs/>
          <w:kern w:val="0"/>
          <w:sz w:val="20"/>
          <w:szCs w:val="20"/>
          <w:lang w:eastAsia="zh-CN"/>
          <w14:ligatures w14:val="none"/>
        </w:rPr>
      </w:pPr>
      <w:r w:rsidRPr="00EC2F8B">
        <w:rPr>
          <w:rFonts w:ascii="Calibri" w:eastAsia="Times New Roman" w:hAnsi="Calibri" w:cs="Calibri"/>
          <w:i/>
          <w:iCs/>
          <w:kern w:val="0"/>
          <w:sz w:val="20"/>
          <w:szCs w:val="20"/>
          <w:lang w:eastAsia="zh-CN"/>
          <w14:ligatures w14:val="none"/>
        </w:rPr>
        <w:t xml:space="preserve">Αν στην στήλη &lt;&lt;ΑΠΑΙΤΗΣΗ&gt;&gt; έχει συμπληρωθεί η λέξη «ΝΑΙ»,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απαιτείται συμμόρφωση, θεωρούμενα ως απαράβατοι όροι σύμφωνα με την παρούσα πρόσκληση. </w:t>
      </w:r>
    </w:p>
    <w:p w14:paraId="6686608D"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b/>
          <w:i/>
          <w:iCs/>
          <w:kern w:val="0"/>
          <w:sz w:val="20"/>
          <w:szCs w:val="20"/>
          <w:lang w:eastAsia="zh-CN"/>
          <w14:ligatures w14:val="none"/>
        </w:rPr>
      </w:pPr>
      <w:r w:rsidRPr="00EC2F8B">
        <w:rPr>
          <w:rFonts w:ascii="Calibri" w:eastAsia="Times New Roman" w:hAnsi="Calibri" w:cs="Calibri"/>
          <w:b/>
          <w:i/>
          <w:iCs/>
          <w:kern w:val="0"/>
          <w:sz w:val="20"/>
          <w:szCs w:val="20"/>
          <w:lang w:eastAsia="zh-CN"/>
          <w14:ligatures w14:val="none"/>
        </w:rPr>
        <w:t>Προσφορές που δεν καλύπτουν πλήρως απαράβατους όρους απορρίπτονται ως απαράδεκτες.</w:t>
      </w:r>
    </w:p>
    <w:p w14:paraId="4C32F25D"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b/>
          <w:i/>
          <w:iCs/>
          <w:kern w:val="0"/>
          <w:sz w:val="20"/>
          <w:szCs w:val="20"/>
          <w:lang w:eastAsia="zh-CN"/>
          <w14:ligatures w14:val="none"/>
        </w:rPr>
      </w:pPr>
      <w:r w:rsidRPr="00EC2F8B">
        <w:rPr>
          <w:rFonts w:ascii="Calibri" w:eastAsia="Times New Roman" w:hAnsi="Calibri" w:cs="Calibri"/>
          <w:i/>
          <w:iCs/>
          <w:kern w:val="0"/>
          <w:sz w:val="20"/>
          <w:szCs w:val="20"/>
          <w:lang w:eastAsia="zh-CN"/>
          <w14:ligatures w14:val="none"/>
        </w:rPr>
        <w:t xml:space="preserve">Αν η στήλη «ΑΠΑΙΤΗΣΗ» δεν έχει συμπληρωθεί με τη λέξη «ΝΑΙ» ή με κάποιο αριθμό, τότε η προδιαγραφή δεν είναι απαράβατος όρος. </w:t>
      </w:r>
    </w:p>
    <w:p w14:paraId="5988BE43"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b/>
          <w:i/>
          <w:iCs/>
          <w:kern w:val="0"/>
          <w:sz w:val="20"/>
          <w:szCs w:val="20"/>
          <w:lang w:eastAsia="zh-CN"/>
          <w14:ligatures w14:val="none"/>
        </w:rPr>
      </w:pPr>
      <w:r w:rsidRPr="00EC2F8B">
        <w:rPr>
          <w:rFonts w:ascii="Calibri" w:eastAsia="Times New Roman" w:hAnsi="Calibri" w:cs="Calibri"/>
          <w:b/>
          <w:i/>
          <w:iCs/>
          <w:kern w:val="0"/>
          <w:sz w:val="20"/>
          <w:szCs w:val="20"/>
          <w:lang w:eastAsia="zh-CN"/>
          <w14:ligatures w14:val="none"/>
        </w:rPr>
        <w:t>Προσφορές που δεν καλύπτουν τους μη απαράβατους όρους ή αποκλίνουν από αυτούς δεν απορρίπτονται.</w:t>
      </w:r>
    </w:p>
    <w:p w14:paraId="6DF8006E"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i/>
          <w:iCs/>
          <w:kern w:val="0"/>
          <w:sz w:val="20"/>
          <w:szCs w:val="20"/>
          <w:lang w:eastAsia="zh-CN"/>
          <w14:ligatures w14:val="none"/>
        </w:rPr>
      </w:pPr>
      <w:r w:rsidRPr="00EC2F8B">
        <w:rPr>
          <w:rFonts w:ascii="Calibri" w:eastAsia="Times New Roman" w:hAnsi="Calibri" w:cs="Calibri"/>
          <w:i/>
          <w:iCs/>
          <w:kern w:val="0"/>
          <w:sz w:val="20"/>
          <w:szCs w:val="20"/>
          <w:lang w:eastAsia="zh-CN"/>
          <w14:ligatures w14:val="none"/>
        </w:rPr>
        <w:t xml:space="preserve">Στην στήλη «ΑΠΑΝΤΗΣΗ» σημειώνεται η απάντηση του υποψηφίου Αναδόχου που έχει την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χαρακτηρισμού στην Προσφορά. </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36"/>
        <w:gridCol w:w="7190"/>
        <w:gridCol w:w="919"/>
        <w:gridCol w:w="929"/>
      </w:tblGrid>
      <w:tr w:rsidR="00EC2F8B" w:rsidRPr="00EC2F8B" w14:paraId="170D7902" w14:textId="77777777" w:rsidTr="004C37EB">
        <w:trPr>
          <w:trHeight w:val="397"/>
          <w:tblHeader/>
          <w:jc w:val="center"/>
        </w:trPr>
        <w:tc>
          <w:tcPr>
            <w:tcW w:w="476" w:type="dxa"/>
            <w:shd w:val="pct15" w:color="FFFF00" w:fill="auto"/>
            <w:vAlign w:val="center"/>
          </w:tcPr>
          <w:p w14:paraId="5E3571F9" w14:textId="77777777" w:rsidR="00EC2F8B" w:rsidRPr="00EC2F8B" w:rsidRDefault="00EC2F8B" w:rsidP="00EC2F8B">
            <w:pPr>
              <w:widowControl w:val="0"/>
              <w:shd w:val="clear" w:color="auto" w:fill="FFFFFF"/>
              <w:tabs>
                <w:tab w:val="left" w:pos="0"/>
                <w:tab w:val="left" w:pos="284"/>
              </w:tabs>
              <w:spacing w:after="0" w:line="276" w:lineRule="auto"/>
              <w:ind w:right="-54"/>
              <w:jc w:val="center"/>
              <w:rPr>
                <w:rFonts w:ascii="Calibri" w:eastAsia="Times New Roman" w:hAnsi="Calibri" w:cs="Calibri"/>
                <w:b/>
                <w:kern w:val="0"/>
                <w:sz w:val="20"/>
                <w:szCs w:val="20"/>
                <w:lang w:val="en-GB" w:eastAsia="zh-CN"/>
                <w14:ligatures w14:val="none"/>
              </w:rPr>
            </w:pPr>
            <w:r w:rsidRPr="00EC2F8B">
              <w:rPr>
                <w:rFonts w:ascii="Calibri" w:eastAsia="Times New Roman" w:hAnsi="Calibri" w:cs="Calibri"/>
                <w:b/>
                <w:kern w:val="0"/>
                <w:sz w:val="20"/>
                <w:szCs w:val="20"/>
                <w:lang w:val="en-GB" w:eastAsia="zh-CN"/>
                <w14:ligatures w14:val="none"/>
              </w:rPr>
              <w:t>α/α</w:t>
            </w:r>
          </w:p>
        </w:tc>
        <w:tc>
          <w:tcPr>
            <w:tcW w:w="7604" w:type="dxa"/>
            <w:shd w:val="pct15" w:color="FFFF00" w:fill="auto"/>
            <w:vAlign w:val="center"/>
          </w:tcPr>
          <w:p w14:paraId="43623A98" w14:textId="77777777" w:rsidR="00EC2F8B" w:rsidRPr="00EC2F8B" w:rsidRDefault="00EC2F8B" w:rsidP="00EC2F8B">
            <w:pPr>
              <w:widowControl w:val="0"/>
              <w:shd w:val="clear" w:color="auto" w:fill="FFFFFF"/>
              <w:tabs>
                <w:tab w:val="left" w:pos="0"/>
                <w:tab w:val="left" w:pos="284"/>
              </w:tabs>
              <w:spacing w:after="0" w:line="276" w:lineRule="auto"/>
              <w:ind w:right="58"/>
              <w:jc w:val="center"/>
              <w:rPr>
                <w:rFonts w:ascii="Calibri" w:eastAsia="Times New Roman" w:hAnsi="Calibri" w:cs="Calibri"/>
                <w:b/>
                <w:kern w:val="0"/>
                <w:sz w:val="20"/>
                <w:szCs w:val="20"/>
                <w:lang w:val="en-GB" w:eastAsia="zh-CN"/>
                <w14:ligatures w14:val="none"/>
              </w:rPr>
            </w:pPr>
            <w:r w:rsidRPr="00EC2F8B">
              <w:rPr>
                <w:rFonts w:ascii="Calibri" w:eastAsia="Times New Roman" w:hAnsi="Calibri" w:cs="Calibri"/>
                <w:b/>
                <w:kern w:val="0"/>
                <w:sz w:val="20"/>
                <w:szCs w:val="20"/>
                <w:lang w:val="en-GB" w:eastAsia="zh-CN"/>
                <w14:ligatures w14:val="none"/>
              </w:rPr>
              <w:t>α. ΠΕΡΙΓΡΑΦΗ</w:t>
            </w:r>
          </w:p>
        </w:tc>
        <w:tc>
          <w:tcPr>
            <w:tcW w:w="947" w:type="dxa"/>
            <w:shd w:val="pct15" w:color="FFFF00" w:fill="auto"/>
            <w:vAlign w:val="center"/>
          </w:tcPr>
          <w:p w14:paraId="2A6EAA98"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
                <w:kern w:val="0"/>
                <w:sz w:val="20"/>
                <w:szCs w:val="20"/>
                <w:lang w:val="en-GB" w:eastAsia="zh-CN"/>
                <w14:ligatures w14:val="none"/>
              </w:rPr>
            </w:pPr>
            <w:r w:rsidRPr="00EC2F8B">
              <w:rPr>
                <w:rFonts w:ascii="Calibri" w:eastAsia="Times New Roman" w:hAnsi="Calibri" w:cs="Calibri"/>
                <w:b/>
                <w:kern w:val="0"/>
                <w:sz w:val="20"/>
                <w:szCs w:val="20"/>
                <w:lang w:val="en-GB" w:eastAsia="zh-CN"/>
                <w14:ligatures w14:val="none"/>
              </w:rPr>
              <w:t>β. ΑΠΑΙ</w:t>
            </w:r>
            <w:r w:rsidRPr="00EC2F8B">
              <w:rPr>
                <w:rFonts w:ascii="Calibri" w:eastAsia="Times New Roman" w:hAnsi="Calibri" w:cs="Calibri"/>
                <w:b/>
                <w:kern w:val="0"/>
                <w:sz w:val="20"/>
                <w:szCs w:val="20"/>
                <w:lang w:eastAsia="zh-CN"/>
                <w14:ligatures w14:val="none"/>
              </w:rPr>
              <w:t>-</w:t>
            </w:r>
            <w:r w:rsidRPr="00EC2F8B">
              <w:rPr>
                <w:rFonts w:ascii="Calibri" w:eastAsia="Times New Roman" w:hAnsi="Calibri" w:cs="Calibri"/>
                <w:b/>
                <w:kern w:val="0"/>
                <w:sz w:val="20"/>
                <w:szCs w:val="20"/>
                <w:lang w:val="en-GB" w:eastAsia="zh-CN"/>
                <w14:ligatures w14:val="none"/>
              </w:rPr>
              <w:t>ΤΗΣΗ</w:t>
            </w:r>
          </w:p>
        </w:tc>
        <w:tc>
          <w:tcPr>
            <w:tcW w:w="947" w:type="dxa"/>
            <w:shd w:val="pct15" w:color="FFFF00" w:fill="auto"/>
            <w:vAlign w:val="center"/>
          </w:tcPr>
          <w:p w14:paraId="729346BB" w14:textId="77777777" w:rsidR="00EC2F8B" w:rsidRPr="00EC2F8B" w:rsidRDefault="00EC2F8B" w:rsidP="00EC2F8B">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b/>
                <w:kern w:val="0"/>
                <w:sz w:val="20"/>
                <w:szCs w:val="20"/>
                <w:lang w:val="en-GB" w:eastAsia="zh-CN"/>
                <w14:ligatures w14:val="none"/>
              </w:rPr>
            </w:pPr>
            <w:r w:rsidRPr="00EC2F8B">
              <w:rPr>
                <w:rFonts w:ascii="Calibri" w:eastAsia="Times New Roman" w:hAnsi="Calibri" w:cs="Calibri"/>
                <w:b/>
                <w:kern w:val="0"/>
                <w:sz w:val="20"/>
                <w:szCs w:val="20"/>
                <w:lang w:val="en-GB" w:eastAsia="zh-CN"/>
                <w14:ligatures w14:val="none"/>
              </w:rPr>
              <w:t>γ. ΑΠΑ</w:t>
            </w:r>
            <w:r w:rsidRPr="00EC2F8B">
              <w:rPr>
                <w:rFonts w:ascii="Calibri" w:eastAsia="Times New Roman" w:hAnsi="Calibri" w:cs="Calibri"/>
                <w:b/>
                <w:kern w:val="0"/>
                <w:sz w:val="20"/>
                <w:szCs w:val="20"/>
                <w:lang w:eastAsia="zh-CN"/>
                <w14:ligatures w14:val="none"/>
              </w:rPr>
              <w:t>-</w:t>
            </w:r>
            <w:r w:rsidRPr="00EC2F8B">
              <w:rPr>
                <w:rFonts w:ascii="Calibri" w:eastAsia="Times New Roman" w:hAnsi="Calibri" w:cs="Calibri"/>
                <w:b/>
                <w:kern w:val="0"/>
                <w:sz w:val="20"/>
                <w:szCs w:val="20"/>
                <w:lang w:val="en-GB" w:eastAsia="zh-CN"/>
                <w14:ligatures w14:val="none"/>
              </w:rPr>
              <w:t>ΝΤΗΣΗ</w:t>
            </w:r>
          </w:p>
        </w:tc>
      </w:tr>
      <w:tr w:rsidR="00EC2F8B" w:rsidRPr="00EC2F8B" w14:paraId="1F08CEB0" w14:textId="77777777" w:rsidTr="004C37EB">
        <w:trPr>
          <w:trHeight w:val="397"/>
          <w:jc w:val="center"/>
        </w:trPr>
        <w:tc>
          <w:tcPr>
            <w:tcW w:w="476" w:type="dxa"/>
            <w:shd w:val="clear" w:color="auto" w:fill="auto"/>
            <w:vAlign w:val="center"/>
          </w:tcPr>
          <w:p w14:paraId="7AE80BFA" w14:textId="77777777" w:rsidR="00EC2F8B" w:rsidRPr="00EC2F8B" w:rsidRDefault="00EC2F8B" w:rsidP="00EC2F8B">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b/>
                <w:kern w:val="0"/>
                <w:sz w:val="20"/>
                <w:szCs w:val="20"/>
                <w:lang w:eastAsia="zh-CN"/>
                <w14:ligatures w14:val="none"/>
              </w:rPr>
            </w:pPr>
            <w:r w:rsidRPr="00EC2F8B">
              <w:rPr>
                <w:rFonts w:ascii="Calibri" w:eastAsia="Times New Roman" w:hAnsi="Calibri" w:cs="Calibri"/>
                <w:b/>
                <w:kern w:val="0"/>
                <w:sz w:val="20"/>
                <w:szCs w:val="20"/>
                <w:lang w:eastAsia="zh-CN"/>
                <w14:ligatures w14:val="none"/>
              </w:rPr>
              <w:t>1</w:t>
            </w:r>
          </w:p>
        </w:tc>
        <w:tc>
          <w:tcPr>
            <w:tcW w:w="7604" w:type="dxa"/>
            <w:shd w:val="clear" w:color="auto" w:fill="auto"/>
            <w:vAlign w:val="center"/>
          </w:tcPr>
          <w:p w14:paraId="33207640" w14:textId="77777777" w:rsidR="00EC2F8B" w:rsidRPr="00EC2F8B" w:rsidRDefault="00EC2F8B" w:rsidP="00EC2F8B">
            <w:pPr>
              <w:widowControl w:val="0"/>
              <w:spacing w:after="120" w:line="276" w:lineRule="auto"/>
              <w:jc w:val="both"/>
              <w:rPr>
                <w:rFonts w:ascii="Calibri" w:eastAsia="Times New Roman" w:hAnsi="Calibri" w:cs="Calibri"/>
                <w:b/>
                <w:bCs/>
                <w:kern w:val="0"/>
                <w:sz w:val="20"/>
                <w:szCs w:val="20"/>
                <w:lang w:eastAsia="zh-CN"/>
                <w14:ligatures w14:val="none"/>
              </w:rPr>
            </w:pPr>
            <w:r w:rsidRPr="00EC2F8B">
              <w:rPr>
                <w:rFonts w:ascii="Calibri" w:eastAsia="Times New Roman" w:hAnsi="Calibri" w:cs="Calibri"/>
                <w:b/>
                <w:bCs/>
                <w:kern w:val="0"/>
                <w:sz w:val="20"/>
                <w:szCs w:val="20"/>
                <w:lang w:eastAsia="zh-CN"/>
                <w14:ligatures w14:val="none"/>
              </w:rPr>
              <w:t>Ο ανάδοχος θα αναλάβει τη φύλαξη των παρακάτω κτιριακών συγκροτημάτων που βρίσκονται στο 3ο χλμ. Εθνικής Οδού Φλώρινας-Νίκης: κτιριακό συγκρότημα της Σχολής Κοινωνικών και Ανθρωπιστικών Επιστημών (ολόκληρο το κτιριακό συγκρότημα και τους υπαίθριους χώρους της Σχολής - περίπου 13.000 τ.μ.) και το κτίριο της Σχολής Καλών Τεχνών - περίπου 2.000 τ.μ.., για το χρονικό διάστημα από 01/09/2024 έως 31/12/2024 (4 μήνες)</w:t>
            </w:r>
          </w:p>
          <w:p w14:paraId="7F65359C" w14:textId="77777777" w:rsidR="00EC2F8B" w:rsidRPr="00EC2F8B" w:rsidRDefault="00EC2F8B" w:rsidP="00EC2F8B">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b/>
                <w:kern w:val="0"/>
                <w:sz w:val="20"/>
                <w:szCs w:val="20"/>
                <w:lang w:eastAsia="zh-CN"/>
                <w14:ligatures w14:val="none"/>
              </w:rPr>
            </w:pPr>
            <w:r w:rsidRPr="00EC2F8B">
              <w:rPr>
                <w:rFonts w:ascii="Calibri" w:eastAsia="Times New Roman" w:hAnsi="Calibri" w:cs="Calibri"/>
                <w:b/>
                <w:kern w:val="0"/>
                <w:sz w:val="20"/>
                <w:szCs w:val="20"/>
                <w:lang w:eastAsia="zh-CN"/>
                <w14:ligatures w14:val="none"/>
              </w:rPr>
              <w:t>Για τη φύλαξη των χώρων αυτών ο ανάδοχος θα πρέπει να καλύπτει με ένα άτομο καθημερινή βάρδια (07.00 – 21.00).</w:t>
            </w:r>
          </w:p>
          <w:p w14:paraId="68C6A2FF" w14:textId="77777777" w:rsidR="00EC2F8B" w:rsidRPr="00EC2F8B" w:rsidRDefault="00EC2F8B" w:rsidP="00EC2F8B">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b/>
                <w:kern w:val="0"/>
                <w:sz w:val="20"/>
                <w:szCs w:val="20"/>
                <w:lang w:eastAsia="zh-CN"/>
                <w14:ligatures w14:val="none"/>
              </w:rPr>
            </w:pPr>
            <w:r w:rsidRPr="00EC2F8B">
              <w:rPr>
                <w:rFonts w:ascii="Calibri" w:eastAsia="Times New Roman" w:hAnsi="Calibri" w:cs="Calibri"/>
                <w:b/>
                <w:kern w:val="0"/>
                <w:sz w:val="20"/>
                <w:szCs w:val="20"/>
                <w:lang w:eastAsia="zh-CN"/>
                <w14:ligatures w14:val="none"/>
              </w:rPr>
              <w:t xml:space="preserve">Η φύλαξη θα γίνεται όλες τις ημέρες της εβδομάδας συμπεριλαμβανομένων και των κατά Νόμο εξαιρέσιμων και αργιών (Κυριακές, γιορτές κλπ). </w:t>
            </w:r>
          </w:p>
          <w:p w14:paraId="2767FE42" w14:textId="77777777" w:rsidR="00EC2F8B" w:rsidRPr="00EC2F8B" w:rsidRDefault="00EC2F8B" w:rsidP="00EC2F8B">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b/>
                <w:bCs/>
                <w:kern w:val="0"/>
                <w:sz w:val="20"/>
                <w:szCs w:val="20"/>
                <w:lang w:eastAsia="zh-CN"/>
                <w14:ligatures w14:val="none"/>
              </w:rPr>
            </w:pPr>
            <w:r w:rsidRPr="00EC2F8B">
              <w:rPr>
                <w:rFonts w:ascii="Calibri" w:eastAsia="Times New Roman" w:hAnsi="Calibri" w:cs="Calibri"/>
                <w:kern w:val="0"/>
                <w:sz w:val="20"/>
                <w:szCs w:val="20"/>
                <w:lang w:eastAsia="zh-CN"/>
                <w14:ligatures w14:val="none"/>
              </w:rPr>
              <w:t>Ο ανάδοχος, παράλληλα με τη φύλαξη, υποχρεούται να φροντίζει για την ασφάλεια των εγκαταστάσεων (έλεγχος αιθουσών, εργαστηρίων και κτιρίων, ασφάλιση χώρων, άναμμα και σβήσιμο φώτων και προβολέων, κλπ.).</w:t>
            </w:r>
          </w:p>
          <w:p w14:paraId="5B91F9D9" w14:textId="77777777" w:rsidR="00EC2F8B" w:rsidRPr="00EC2F8B" w:rsidRDefault="00EC2F8B" w:rsidP="00EC2F8B">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Ο ανάδοχος </w:t>
            </w:r>
            <w:r w:rsidRPr="00EC2F8B">
              <w:rPr>
                <w:rFonts w:ascii="Calibri" w:eastAsia="Times New Roman" w:hAnsi="Calibri" w:cs="Times New Roman"/>
                <w:kern w:val="0"/>
                <w:sz w:val="20"/>
                <w:szCs w:val="20"/>
                <w:lang w:eastAsia="zh-CN"/>
                <w14:ligatures w14:val="none"/>
              </w:rPr>
              <w:t>θα αναλάβει τη φύλαξη των κτιριακών συγκροτήματων του Π.Δ.Μ. στη Φλώρινα στο σύνολό του καθώς και των περιφραγμένων χώρων γύρω από τα κτίρια αυτά που περιλαμβάνουν και τους χώρους στάθμευσης.</w:t>
            </w:r>
          </w:p>
          <w:p w14:paraId="0A2AEBCD" w14:textId="77777777" w:rsidR="00EC2F8B" w:rsidRPr="00EC2F8B" w:rsidRDefault="00EC2F8B" w:rsidP="00EC2F8B">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Ο ανάδοχος υποχρεούται να έχει σε εμφανές σημείο του χώρου εργασίας πίνακα ωρών εργασίας του προσωπικού από την Επιθεώρηση Εργασίας Φλώρινας. Αντίγραφο του πίνακα αυτού κατατίθεται και στην Οικονομική Διεύθυνση του Π.Δ.Μ., ως υποχρεωτικό στοιχείο για την πληρωμή του.</w:t>
            </w:r>
          </w:p>
          <w:p w14:paraId="2BA4D584" w14:textId="77777777" w:rsidR="00EC2F8B" w:rsidRPr="00EC2F8B" w:rsidRDefault="00EC2F8B" w:rsidP="00EC2F8B">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b/>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Σε περίπτωση απώλειας - καταστροφής κινητών - ακίνητων περιουσιακών στοιχείων που βρίσκονται μέσα στις εγκαταστάσεις του </w:t>
            </w:r>
            <w:r w:rsidRPr="00EC2F8B">
              <w:rPr>
                <w:rFonts w:ascii="Calibri" w:eastAsia="Times New Roman" w:hAnsi="Calibri" w:cs="Times New Roman"/>
                <w:kern w:val="0"/>
                <w:sz w:val="20"/>
                <w:szCs w:val="20"/>
                <w:lang w:eastAsia="zh-CN"/>
                <w14:ligatures w14:val="none"/>
              </w:rPr>
              <w:t>Π.Δ.Μ. στη Φλώρινα</w:t>
            </w:r>
            <w:r w:rsidRPr="00EC2F8B">
              <w:rPr>
                <w:rFonts w:ascii="Calibri" w:eastAsia="Times New Roman" w:hAnsi="Calibri" w:cs="Calibri"/>
                <w:kern w:val="0"/>
                <w:sz w:val="20"/>
                <w:szCs w:val="20"/>
                <w:lang w:eastAsia="zh-CN"/>
                <w14:ligatures w14:val="none"/>
              </w:rPr>
              <w:t>, ευθύνεται ο ανάδοχος και οφείλει να προβεί στην άμεση αντικατάστασή τους, εφόσον αποδειχθεί σε πλημμελή άσκηση καθηκόντων.</w:t>
            </w:r>
          </w:p>
        </w:tc>
        <w:tc>
          <w:tcPr>
            <w:tcW w:w="947" w:type="dxa"/>
            <w:shd w:val="clear" w:color="auto" w:fill="auto"/>
            <w:vAlign w:val="center"/>
          </w:tcPr>
          <w:p w14:paraId="6D9FEBB6"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2B229F40"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6A443715"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560222DA"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2AFFF990"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3915C029"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1279BD3D"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r w:rsidRPr="00EC2F8B">
              <w:rPr>
                <w:rFonts w:ascii="Calibri" w:eastAsia="Times New Roman" w:hAnsi="Calibri" w:cs="Calibri"/>
                <w:bCs/>
                <w:kern w:val="0"/>
                <w:sz w:val="20"/>
                <w:szCs w:val="20"/>
                <w:lang w:eastAsia="zh-CN"/>
                <w14:ligatures w14:val="none"/>
              </w:rPr>
              <w:t>Ναι σε όλα</w:t>
            </w:r>
          </w:p>
          <w:p w14:paraId="635D868E"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15FFD4AC"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128E9138"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0265D6CE"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17EE5EED"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2EBC6585"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0C8F6B5F"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7516DCFF"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09291967"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08C03427"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509D6454"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p w14:paraId="411ED224"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r w:rsidRPr="00EC2F8B">
              <w:rPr>
                <w:rFonts w:ascii="Calibri" w:eastAsia="Times New Roman" w:hAnsi="Calibri" w:cs="Calibri"/>
                <w:bCs/>
                <w:kern w:val="0"/>
                <w:sz w:val="20"/>
                <w:szCs w:val="20"/>
                <w:lang w:eastAsia="zh-CN"/>
                <w14:ligatures w14:val="none"/>
              </w:rPr>
              <w:t>ΝΑΙ (σε όλα)</w:t>
            </w:r>
          </w:p>
          <w:p w14:paraId="567090EF"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bCs/>
                <w:kern w:val="0"/>
                <w:sz w:val="20"/>
                <w:szCs w:val="20"/>
                <w:lang w:eastAsia="zh-CN"/>
                <w14:ligatures w14:val="none"/>
              </w:rPr>
            </w:pPr>
          </w:p>
        </w:tc>
        <w:tc>
          <w:tcPr>
            <w:tcW w:w="947" w:type="dxa"/>
            <w:shd w:val="clear" w:color="auto" w:fill="auto"/>
            <w:vAlign w:val="center"/>
          </w:tcPr>
          <w:p w14:paraId="37750335" w14:textId="77777777" w:rsidR="00EC2F8B" w:rsidRPr="00EC2F8B" w:rsidRDefault="00EC2F8B" w:rsidP="00EC2F8B">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b/>
                <w:kern w:val="0"/>
                <w:sz w:val="20"/>
                <w:szCs w:val="20"/>
                <w:lang w:eastAsia="zh-CN"/>
                <w14:ligatures w14:val="none"/>
              </w:rPr>
            </w:pPr>
          </w:p>
        </w:tc>
      </w:tr>
      <w:tr w:rsidR="00EC2F8B" w:rsidRPr="00EC2F8B" w14:paraId="2071EA61" w14:textId="77777777" w:rsidTr="004C37EB">
        <w:trPr>
          <w:jc w:val="center"/>
        </w:trPr>
        <w:tc>
          <w:tcPr>
            <w:tcW w:w="476" w:type="dxa"/>
            <w:tcBorders>
              <w:top w:val="single" w:sz="4" w:space="0" w:color="auto"/>
            </w:tcBorders>
          </w:tcPr>
          <w:p w14:paraId="2FEE05E3" w14:textId="77777777" w:rsidR="00EC2F8B" w:rsidRPr="00EC2F8B" w:rsidRDefault="00EC2F8B" w:rsidP="00EC2F8B">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604" w:type="dxa"/>
            <w:tcBorders>
              <w:top w:val="single" w:sz="4" w:space="0" w:color="auto"/>
            </w:tcBorders>
          </w:tcPr>
          <w:p w14:paraId="5964A809"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bookmarkStart w:id="0" w:name="OLE_LINK1"/>
            <w:r w:rsidRPr="00EC2F8B">
              <w:rPr>
                <w:rFonts w:ascii="Calibri" w:eastAsia="Times New Roman" w:hAnsi="Calibri" w:cs="Calibri"/>
                <w:kern w:val="0"/>
                <w:sz w:val="20"/>
                <w:szCs w:val="20"/>
                <w:lang w:eastAsia="zh-CN"/>
                <w14:ligatures w14:val="none"/>
              </w:rPr>
              <w:t>Ο ανάδοχος οφείλει να εκτελεί φύλαξη με επισταμένη προσοχή των υπόψη περιγραφόμενων χώρων.</w:t>
            </w:r>
            <w:bookmarkEnd w:id="0"/>
          </w:p>
          <w:p w14:paraId="058F418E"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Να διασφαλίσει και να διαφυλάξει από κακόβουλες ενέργειες το υπόψη κτιριακό συγκρότημα, τα κινητά και ακίνητα περιουσιακά στοιχεία.</w:t>
            </w:r>
          </w:p>
          <w:p w14:paraId="63D2A7B8"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Να ελέγχει ολοκληρωτικά τον χώρο και τις εισόδους των κτιρίων.</w:t>
            </w:r>
          </w:p>
          <w:p w14:paraId="23793475"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Οι φύλακες οφείλουν να ελέγχουν τους χώρους των κτιρίων για τον εντοπισμό </w:t>
            </w:r>
            <w:r w:rsidRPr="00EC2F8B">
              <w:rPr>
                <w:rFonts w:ascii="Calibri" w:eastAsia="Times New Roman" w:hAnsi="Calibri" w:cs="Calibri"/>
                <w:kern w:val="0"/>
                <w:sz w:val="20"/>
                <w:szCs w:val="20"/>
                <w:lang w:eastAsia="zh-CN"/>
                <w14:ligatures w14:val="none"/>
              </w:rPr>
              <w:lastRenderedPageBreak/>
              <w:t>ξεχασμένων σε λειτουργία συσκευών (καφετιέρες, φώτα κλπ) ασφάλιση παραθύρων και έλεγχο όλων των χώρων (γραφείων - αιθουσών διδασκαλίας και εργαστηρίων κτλ.).</w:t>
            </w:r>
          </w:p>
          <w:p w14:paraId="7BDE3495"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Σε περίπτωση που εντοπιστούν αντικείμενα διδακτικού - διοικητικού προσωπικού και φοιτητών π.χ. βιβλία, κινητά τηλέφωνα, γυαλιά ηλίου κ.τ.λ. ξεχασμένα, οφείλει να τα παραδώσει στις Επιτροπές Ελέγχου, καθώς και στο αρμόδιο Τμήμα του Π.Δ.Μ..</w:t>
            </w:r>
          </w:p>
          <w:p w14:paraId="16942E4B"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Να επιτρέπει την είσοδο στο συνεργείο καθαρισμού - συντήρησης των κτιρίων.</w:t>
            </w:r>
          </w:p>
          <w:p w14:paraId="4DC0B7F4"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Να ελέγχει και να κρατά τα στοιχεία των εξωτερικών συνεργείων που καλούνται να εργαστούν στο χώρο, προς αποφυγή απώλειας ή κλοπής διαφόρων αντικειμένων.</w:t>
            </w:r>
          </w:p>
          <w:p w14:paraId="755DFB22"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Να δίνει πληροφορίες (στον βαθμό που επιτρέπεται και σύμφωνα με τον Κανονισμό Προστασίας Προσωπικών Δεδομένων) και να εξυπηρετεί όποιον εισέρχεται στα Campus και την Πανεπιστημιούπολη του Π.Δ.Μ. </w:t>
            </w:r>
          </w:p>
          <w:p w14:paraId="31782BFB"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Ο ανάδοχος υποχρεούται να παραλαμβάνει την αλληλογραφία και τα δέματα που μεταφέρουν τα μεταφορικά γραφεία και οι </w:t>
            </w:r>
            <w:r w:rsidRPr="00EC2F8B">
              <w:rPr>
                <w:rFonts w:ascii="Calibri" w:eastAsia="Times New Roman" w:hAnsi="Calibri" w:cs="Calibri"/>
                <w:kern w:val="0"/>
                <w:sz w:val="20"/>
                <w:szCs w:val="20"/>
                <w:lang w:val="en-GB" w:eastAsia="zh-CN"/>
                <w14:ligatures w14:val="none"/>
              </w:rPr>
              <w:t>courier</w:t>
            </w:r>
            <w:r w:rsidRPr="00EC2F8B">
              <w:rPr>
                <w:rFonts w:ascii="Calibri" w:eastAsia="Times New Roman" w:hAnsi="Calibri" w:cs="Calibri"/>
                <w:kern w:val="0"/>
                <w:sz w:val="20"/>
                <w:szCs w:val="20"/>
                <w:lang w:eastAsia="zh-CN"/>
                <w14:ligatures w14:val="none"/>
              </w:rPr>
              <w:t>, όταν δεν λειτουργούν οι υπηρεσίες του Π.Δ.Μ..</w:t>
            </w:r>
          </w:p>
          <w:p w14:paraId="6A3C13EC"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Σε κατάσταση εκτάκτων αναγκών - κρίσεων (σεισμό, πυρκαγιά κ.τ.λ.) θα πρέπει να γνωρίζουν οι φύλακες πώς να βοηθήσουν την ακαδημαϊκη κοινότητα (Διδακτικό - διοικητικό προσωπικό και τους φοιτητές), καθώς και τους επισκέπτες, πως να εκκενώσουν το χώρο. </w:t>
            </w:r>
          </w:p>
          <w:p w14:paraId="1DD5397A"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Η φύλαξη θα διενεργείται σύμφωνα με τους παραπάνω όρους της Πρόσκλησης αλλά και με τις προδιαγραφές </w:t>
            </w:r>
            <w:r w:rsidRPr="00EC2F8B">
              <w:rPr>
                <w:rFonts w:ascii="Calibri" w:eastAsia="Times New Roman" w:hAnsi="Calibri" w:cs="Calibri"/>
                <w:kern w:val="0"/>
                <w:sz w:val="20"/>
                <w:szCs w:val="20"/>
                <w:lang w:val="en-GB" w:eastAsia="zh-CN"/>
                <w14:ligatures w14:val="none"/>
              </w:rPr>
              <w:t>ISO</w:t>
            </w:r>
            <w:r w:rsidRPr="00EC2F8B">
              <w:rPr>
                <w:rFonts w:ascii="Calibri" w:eastAsia="Times New Roman" w:hAnsi="Calibri" w:cs="Calibri"/>
                <w:kern w:val="0"/>
                <w:sz w:val="20"/>
                <w:szCs w:val="20"/>
                <w:lang w:eastAsia="zh-CN"/>
                <w14:ligatures w14:val="none"/>
              </w:rPr>
              <w:t xml:space="preserve"> 9001:2008 (όπως ισχύει σήμερα), στα πεδία εφαρμογής φύλαξης κτιρίων. </w:t>
            </w:r>
          </w:p>
          <w:p w14:paraId="180AB0A6"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Για οποιοδήποτε πρόβλημα που αδυνατεί να αντιμετωπίσει, να ειδοποιεί τις Επιτροπές Ελέγχου, καθώς και το αρμόδιο Τμήμα του Π.Δ.Μ..</w:t>
            </w:r>
          </w:p>
          <w:p w14:paraId="6D27940A" w14:textId="77777777" w:rsidR="00EC2F8B" w:rsidRPr="00EC2F8B" w:rsidRDefault="00EC2F8B" w:rsidP="00EC2F8B">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Ο ανάδοχος μπορεί να διαθέτει οποιοδήποτε μέσο που θα διευκολύνει το προσωπικό του για καλύτερο έλεγχο των κτιριακών εγκαταστάσεων κατά τις ώρες που το κτιριακό συγκρότημα είναι κλειστό, μετά από έγκριση του αρμοδίου Συλλογικού Οργάνου του Π.Δ.Μ..</w:t>
            </w:r>
          </w:p>
        </w:tc>
        <w:tc>
          <w:tcPr>
            <w:tcW w:w="947" w:type="dxa"/>
            <w:vAlign w:val="center"/>
          </w:tcPr>
          <w:p w14:paraId="22672544"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kern w:val="0"/>
                <w:sz w:val="20"/>
                <w:szCs w:val="20"/>
                <w:lang w:eastAsia="zh-CN"/>
                <w14:ligatures w14:val="none"/>
              </w:rPr>
            </w:pPr>
            <w:r w:rsidRPr="00EC2F8B">
              <w:rPr>
                <w:rFonts w:ascii="Calibri" w:eastAsia="Times New Roman" w:hAnsi="Calibri" w:cs="Calibri"/>
                <w:bCs/>
                <w:kern w:val="0"/>
                <w:sz w:val="20"/>
                <w:szCs w:val="20"/>
                <w:lang w:eastAsia="zh-CN"/>
                <w14:ligatures w14:val="none"/>
              </w:rPr>
              <w:lastRenderedPageBreak/>
              <w:t>ΝΑΙ (σε όλα)</w:t>
            </w:r>
          </w:p>
        </w:tc>
        <w:tc>
          <w:tcPr>
            <w:tcW w:w="947" w:type="dxa"/>
          </w:tcPr>
          <w:p w14:paraId="6A0D6F40" w14:textId="77777777" w:rsidR="00EC2F8B" w:rsidRPr="00EC2F8B" w:rsidRDefault="00EC2F8B" w:rsidP="00EC2F8B">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sz w:val="20"/>
                <w:szCs w:val="20"/>
                <w:lang w:val="en-GB" w:eastAsia="zh-CN"/>
                <w14:ligatures w14:val="none"/>
              </w:rPr>
            </w:pPr>
          </w:p>
        </w:tc>
      </w:tr>
      <w:tr w:rsidR="00EC2F8B" w:rsidRPr="00EC2F8B" w14:paraId="4312E2D7" w14:textId="77777777" w:rsidTr="004C37EB">
        <w:trPr>
          <w:jc w:val="center"/>
        </w:trPr>
        <w:tc>
          <w:tcPr>
            <w:tcW w:w="476" w:type="dxa"/>
          </w:tcPr>
          <w:p w14:paraId="4D3955F1" w14:textId="77777777" w:rsidR="00EC2F8B" w:rsidRPr="00EC2F8B" w:rsidRDefault="00EC2F8B" w:rsidP="00EC2F8B">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604" w:type="dxa"/>
          </w:tcPr>
          <w:p w14:paraId="2BA2DC10" w14:textId="77777777" w:rsidR="00EC2F8B" w:rsidRPr="00EC2F8B" w:rsidRDefault="00EC2F8B" w:rsidP="00EC2F8B">
            <w:pPr>
              <w:widowControl w:val="0"/>
              <w:shd w:val="clear" w:color="auto" w:fill="FFFFFF"/>
              <w:tabs>
                <w:tab w:val="left" w:pos="0"/>
                <w:tab w:val="left" w:pos="284"/>
              </w:tabs>
              <w:spacing w:after="120" w:line="276" w:lineRule="auto"/>
              <w:ind w:right="58"/>
              <w:jc w:val="both"/>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Ο ανάδοχος υποχρεούται να τηρεί: </w:t>
            </w:r>
          </w:p>
          <w:p w14:paraId="21E11FAA" w14:textId="77777777" w:rsidR="00EC2F8B" w:rsidRPr="00EC2F8B" w:rsidRDefault="00EC2F8B" w:rsidP="00EC2F8B">
            <w:pPr>
              <w:widowControl w:val="0"/>
              <w:shd w:val="clear" w:color="auto" w:fill="FFFFFF"/>
              <w:tabs>
                <w:tab w:val="left" w:pos="0"/>
                <w:tab w:val="left" w:pos="284"/>
              </w:tabs>
              <w:spacing w:after="120" w:line="276" w:lineRule="auto"/>
              <w:ind w:left="360" w:right="58"/>
              <w:contextualSpacing/>
              <w:jc w:val="both"/>
              <w:rPr>
                <w:rFonts w:ascii="Calibri" w:eastAsia="Times New Roman" w:hAnsi="Calibri" w:cs="Calibri"/>
                <w:kern w:val="0"/>
                <w:sz w:val="20"/>
                <w:szCs w:val="20"/>
                <w:lang w:eastAsia="zh-CN"/>
                <w14:ligatures w14:val="none"/>
              </w:rPr>
            </w:pPr>
            <w:r w:rsidRPr="00EC2F8B">
              <w:rPr>
                <w:rFonts w:ascii="Calibri" w:eastAsia="Times New Roman" w:hAnsi="Calibri" w:cs="Calibri"/>
                <w:b/>
                <w:kern w:val="0"/>
                <w:sz w:val="20"/>
                <w:szCs w:val="20"/>
                <w:lang w:eastAsia="zh-CN"/>
                <w14:ligatures w14:val="none"/>
              </w:rPr>
              <w:t>Α.</w:t>
            </w:r>
            <w:r w:rsidRPr="00EC2F8B">
              <w:rPr>
                <w:rFonts w:ascii="Calibri" w:eastAsia="Times New Roman" w:hAnsi="Calibri" w:cs="Calibri"/>
                <w:kern w:val="0"/>
                <w:sz w:val="20"/>
                <w:szCs w:val="20"/>
                <w:lang w:eastAsia="zh-CN"/>
                <w14:ligatures w14:val="none"/>
              </w:rPr>
              <w:t xml:space="preserve"> Βιβλίο παρουσίας στο οποίο θα υπογράφουν τόσο ο απερχόμενος όσο και ο αναλαμβάνων καθήκοντα φύλακα και θα σημειώνεται η ακριβής ώρα που έγινε η αλλαγή. </w:t>
            </w:r>
          </w:p>
          <w:p w14:paraId="54888C08" w14:textId="77777777" w:rsidR="00EC2F8B" w:rsidRPr="00EC2F8B" w:rsidRDefault="00EC2F8B" w:rsidP="00EC2F8B">
            <w:pPr>
              <w:widowControl w:val="0"/>
              <w:shd w:val="clear" w:color="auto" w:fill="FFFFFF"/>
              <w:tabs>
                <w:tab w:val="left" w:pos="0"/>
                <w:tab w:val="left" w:pos="284"/>
              </w:tabs>
              <w:spacing w:after="100" w:afterAutospacing="1" w:line="276" w:lineRule="auto"/>
              <w:ind w:left="360" w:right="58"/>
              <w:contextualSpacing/>
              <w:jc w:val="both"/>
              <w:rPr>
                <w:rFonts w:ascii="Calibri" w:eastAsia="Times New Roman" w:hAnsi="Calibri" w:cs="Calibri"/>
                <w:kern w:val="0"/>
                <w:sz w:val="20"/>
                <w:szCs w:val="20"/>
                <w:lang w:eastAsia="zh-CN"/>
                <w14:ligatures w14:val="none"/>
              </w:rPr>
            </w:pPr>
            <w:r w:rsidRPr="00EC2F8B">
              <w:rPr>
                <w:rFonts w:ascii="Calibri" w:eastAsia="Times New Roman" w:hAnsi="Calibri" w:cs="Calibri"/>
                <w:b/>
                <w:kern w:val="0"/>
                <w:sz w:val="20"/>
                <w:szCs w:val="20"/>
                <w:lang w:eastAsia="zh-CN"/>
                <w14:ligatures w14:val="none"/>
              </w:rPr>
              <w:t>Β.</w:t>
            </w:r>
            <w:r w:rsidRPr="00EC2F8B">
              <w:rPr>
                <w:rFonts w:ascii="Calibri" w:eastAsia="Times New Roman" w:hAnsi="Calibri" w:cs="Calibri"/>
                <w:kern w:val="0"/>
                <w:sz w:val="20"/>
                <w:szCs w:val="20"/>
                <w:lang w:eastAsia="zh-CN"/>
                <w14:ligatures w14:val="none"/>
              </w:rPr>
              <w:t xml:space="preserve"> Βιβλίο συμβάντων, το οποίο θα ενημερώνεται καθημερινά από κάθε φύλακα μετά το τέλος της βάρδιας του και θα είναι στη διάθεση της Επιτροπής Ελέγχου, καθώς και στο αρμόδιο Τμήμα του Π.Δ.Μ., εφόσον ζητηθεί. </w:t>
            </w:r>
          </w:p>
          <w:p w14:paraId="1570EF7E" w14:textId="77777777" w:rsidR="00EC2F8B" w:rsidRPr="00EC2F8B" w:rsidRDefault="00EC2F8B" w:rsidP="00EC2F8B">
            <w:pPr>
              <w:widowControl w:val="0"/>
              <w:shd w:val="clear" w:color="auto" w:fill="FFFFFF"/>
              <w:tabs>
                <w:tab w:val="left" w:pos="0"/>
                <w:tab w:val="left" w:pos="284"/>
              </w:tabs>
              <w:spacing w:after="0" w:line="276" w:lineRule="auto"/>
              <w:ind w:right="58"/>
              <w:jc w:val="both"/>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Σε περίπτωση ύπαρξης προβλήματος, ο εκάστοτε φύλακας θα συντάσσει σχετική αναφορά, την οποία την επόμενη ημέρα θα παραδίδει στο αρμόδιο Τμήμα του Π.Δ.Μ.. </w:t>
            </w:r>
          </w:p>
          <w:p w14:paraId="28A06D6C" w14:textId="77777777" w:rsidR="00EC2F8B" w:rsidRPr="00EC2F8B" w:rsidRDefault="00EC2F8B" w:rsidP="00EC2F8B">
            <w:pPr>
              <w:widowControl w:val="0"/>
              <w:shd w:val="clear" w:color="auto" w:fill="FFFFFF"/>
              <w:tabs>
                <w:tab w:val="left" w:pos="0"/>
                <w:tab w:val="left" w:pos="284"/>
              </w:tabs>
              <w:spacing w:after="120" w:line="276" w:lineRule="auto"/>
              <w:ind w:right="58"/>
              <w:jc w:val="both"/>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Σε περίπτωση ανάγκης ο φύλακας υποχρεούται να ειδοποιεί το συντομότερο δυνατόν τις Επιτροπές Ελέγχου, καθώς και το αρμόδιο Τμήμα του Π.Δ.Μ..</w:t>
            </w:r>
          </w:p>
        </w:tc>
        <w:tc>
          <w:tcPr>
            <w:tcW w:w="947" w:type="dxa"/>
            <w:vAlign w:val="center"/>
          </w:tcPr>
          <w:p w14:paraId="2D928800"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kern w:val="0"/>
                <w:sz w:val="20"/>
                <w:szCs w:val="20"/>
                <w:lang w:eastAsia="zh-CN"/>
                <w14:ligatures w14:val="none"/>
              </w:rPr>
            </w:pPr>
            <w:r w:rsidRPr="00EC2F8B">
              <w:rPr>
                <w:rFonts w:ascii="Calibri" w:eastAsia="Times New Roman" w:hAnsi="Calibri" w:cs="Calibri"/>
                <w:bCs/>
                <w:kern w:val="0"/>
                <w:sz w:val="20"/>
                <w:szCs w:val="20"/>
                <w:lang w:eastAsia="zh-CN"/>
                <w14:ligatures w14:val="none"/>
              </w:rPr>
              <w:t>ΝΑΙ (σε όλα)</w:t>
            </w:r>
          </w:p>
        </w:tc>
        <w:tc>
          <w:tcPr>
            <w:tcW w:w="947" w:type="dxa"/>
          </w:tcPr>
          <w:p w14:paraId="69783194" w14:textId="77777777" w:rsidR="00EC2F8B" w:rsidRPr="00EC2F8B" w:rsidRDefault="00EC2F8B" w:rsidP="00EC2F8B">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sz w:val="20"/>
                <w:szCs w:val="20"/>
                <w:lang w:eastAsia="zh-CN"/>
                <w14:ligatures w14:val="none"/>
              </w:rPr>
            </w:pPr>
          </w:p>
        </w:tc>
      </w:tr>
      <w:tr w:rsidR="00EC2F8B" w:rsidRPr="00EC2F8B" w14:paraId="5396EEB0" w14:textId="77777777" w:rsidTr="004C37EB">
        <w:trPr>
          <w:jc w:val="center"/>
        </w:trPr>
        <w:tc>
          <w:tcPr>
            <w:tcW w:w="476" w:type="dxa"/>
          </w:tcPr>
          <w:p w14:paraId="46953769" w14:textId="77777777" w:rsidR="00EC2F8B" w:rsidRPr="00EC2F8B" w:rsidRDefault="00EC2F8B" w:rsidP="00EC2F8B">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604" w:type="dxa"/>
          </w:tcPr>
          <w:p w14:paraId="657B80CC" w14:textId="77777777" w:rsidR="00EC2F8B" w:rsidRPr="00EC2F8B" w:rsidRDefault="00EC2F8B" w:rsidP="00EC2F8B">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Το προσωπικό ασφαλείας που θα διατεθεί στο Π.Δ.Μ. θα διαθέτει άδεια εργασίας παροχής υπηρεσιών προσωπικού ασφαλείας.</w:t>
            </w:r>
          </w:p>
          <w:p w14:paraId="4E090127" w14:textId="77777777" w:rsidR="00EC2F8B" w:rsidRPr="00EC2F8B" w:rsidRDefault="00EC2F8B" w:rsidP="00EC2F8B">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Οι φύλακες πρέπει να διαθέτουν τα απαραίτητα σωματικά και πνευματικά προσόντα ώστε να φέρουν εις πέρας την αποστολή τους, να έχουν εκπαιδευτεί και εξειδικευτεί στα γενικά καθήκοντα προσωπικού φύλαξης, καθώς και σε παροχή πρώτων βοηθειών και διάσωσης.</w:t>
            </w:r>
          </w:p>
          <w:p w14:paraId="4A7E165A" w14:textId="77777777" w:rsidR="00EC2F8B" w:rsidRPr="00EC2F8B" w:rsidRDefault="00EC2F8B" w:rsidP="00EC2F8B">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Για την εύρυθμη φύλαξη του χώρου οι φύλακες θα πρέπει να φορούν στολή και να φορούν επάνω τους ταμπελάκι που θα αναγράφει το όνομά τους και την ιδιότητά </w:t>
            </w:r>
            <w:r w:rsidRPr="00EC2F8B">
              <w:rPr>
                <w:rFonts w:ascii="Calibri" w:eastAsia="Times New Roman" w:hAnsi="Calibri" w:cs="Calibri"/>
                <w:kern w:val="0"/>
                <w:sz w:val="20"/>
                <w:szCs w:val="20"/>
                <w:lang w:eastAsia="zh-CN"/>
                <w14:ligatures w14:val="none"/>
              </w:rPr>
              <w:lastRenderedPageBreak/>
              <w:t>τους στο χώρο. Το προσωπικό φύλαξης που θα διατεθεί στο Π.Δ.Μ. να έχει, στο μέτρο του δυνατού, μόνιμη σύνθεση, προκειμένου να αναγνωρίζεται από το προσωπικό του ιδρύματος.</w:t>
            </w:r>
          </w:p>
          <w:p w14:paraId="622C44B9" w14:textId="77777777" w:rsidR="00EC2F8B" w:rsidRPr="00EC2F8B" w:rsidRDefault="00EC2F8B" w:rsidP="00EC2F8B">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Ο ανάδοχος οφείλει να χρησιμοποιεί προσωπικό αποδεκτό από το Π.Δ.Μ., ειδικευμένο, υγιές, άριστο στο είδος του, άψογο από πλευράς εργατικότητας, συνέπειας, ήθους και συμπεριφοράς.</w:t>
            </w:r>
          </w:p>
          <w:p w14:paraId="575558BA" w14:textId="77777777" w:rsidR="00EC2F8B" w:rsidRPr="00EC2F8B" w:rsidRDefault="00EC2F8B" w:rsidP="00EC2F8B">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Ο ανάδοχος οφείλει να αντικαθιστά αμέσως και χωρίς αντιρρήσεις κάθε μέλος του προσωπικού του, το οποίο θα κριθεί ακατάλληλο (για ανάρμοστη συμπεριφορά ή για οποιονδήποτε λόγο), μόλις ειδοποιηθεί σχετικά και εγγράφως από το Π.Δ.Μ..</w:t>
            </w:r>
          </w:p>
        </w:tc>
        <w:tc>
          <w:tcPr>
            <w:tcW w:w="947" w:type="dxa"/>
            <w:vAlign w:val="center"/>
          </w:tcPr>
          <w:p w14:paraId="0039CA84"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kern w:val="0"/>
                <w:sz w:val="20"/>
                <w:szCs w:val="20"/>
                <w:lang w:eastAsia="zh-CN"/>
                <w14:ligatures w14:val="none"/>
              </w:rPr>
            </w:pPr>
            <w:r w:rsidRPr="00EC2F8B">
              <w:rPr>
                <w:rFonts w:ascii="Calibri" w:eastAsia="Times New Roman" w:hAnsi="Calibri" w:cs="Calibri"/>
                <w:bCs/>
                <w:kern w:val="0"/>
                <w:sz w:val="20"/>
                <w:szCs w:val="20"/>
                <w:lang w:eastAsia="zh-CN"/>
                <w14:ligatures w14:val="none"/>
              </w:rPr>
              <w:lastRenderedPageBreak/>
              <w:t>ΝΑΙ (σε όλα)</w:t>
            </w:r>
          </w:p>
        </w:tc>
        <w:tc>
          <w:tcPr>
            <w:tcW w:w="947" w:type="dxa"/>
          </w:tcPr>
          <w:p w14:paraId="441ACF7E" w14:textId="77777777" w:rsidR="00EC2F8B" w:rsidRPr="00EC2F8B" w:rsidRDefault="00EC2F8B" w:rsidP="00EC2F8B">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sz w:val="20"/>
                <w:szCs w:val="20"/>
                <w:lang w:eastAsia="zh-CN"/>
                <w14:ligatures w14:val="none"/>
              </w:rPr>
            </w:pPr>
          </w:p>
        </w:tc>
      </w:tr>
      <w:tr w:rsidR="00EC2F8B" w:rsidRPr="00EC2F8B" w14:paraId="6412D1FA" w14:textId="77777777" w:rsidTr="004C37EB">
        <w:trPr>
          <w:jc w:val="center"/>
        </w:trPr>
        <w:tc>
          <w:tcPr>
            <w:tcW w:w="476" w:type="dxa"/>
          </w:tcPr>
          <w:p w14:paraId="604FBCF6" w14:textId="77777777" w:rsidR="00EC2F8B" w:rsidRPr="00EC2F8B" w:rsidRDefault="00EC2F8B" w:rsidP="00EC2F8B">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604" w:type="dxa"/>
          </w:tcPr>
          <w:p w14:paraId="6E112033" w14:textId="77777777" w:rsidR="00EC2F8B" w:rsidRPr="00EC2F8B" w:rsidRDefault="00EC2F8B" w:rsidP="00EC2F8B">
            <w:pPr>
              <w:widowControl w:val="0"/>
              <w:shd w:val="clear" w:color="auto" w:fill="FFFFFF"/>
              <w:tabs>
                <w:tab w:val="left" w:pos="0"/>
                <w:tab w:val="left" w:pos="284"/>
              </w:tabs>
              <w:spacing w:after="0" w:line="276" w:lineRule="auto"/>
              <w:ind w:right="58"/>
              <w:jc w:val="both"/>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Ο ανάδοχος υποχρεούται να διαθέτει προσωπικό ασφαλείας για έκτακτες περιπτώσεις.</w:t>
            </w:r>
          </w:p>
        </w:tc>
        <w:tc>
          <w:tcPr>
            <w:tcW w:w="947" w:type="dxa"/>
            <w:vAlign w:val="center"/>
          </w:tcPr>
          <w:p w14:paraId="220D47E1" w14:textId="77777777" w:rsidR="00EC2F8B" w:rsidRPr="00EC2F8B" w:rsidRDefault="00EC2F8B" w:rsidP="00EC2F8B">
            <w:pPr>
              <w:widowControl w:val="0"/>
              <w:shd w:val="clear" w:color="auto" w:fill="FFFFFF"/>
              <w:tabs>
                <w:tab w:val="left" w:pos="0"/>
                <w:tab w:val="left" w:pos="284"/>
              </w:tabs>
              <w:spacing w:after="0" w:line="276" w:lineRule="auto"/>
              <w:jc w:val="center"/>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val="en-GB" w:eastAsia="zh-CN"/>
                <w14:ligatures w14:val="none"/>
              </w:rPr>
              <w:t>ΝΑΙ</w:t>
            </w:r>
          </w:p>
        </w:tc>
        <w:tc>
          <w:tcPr>
            <w:tcW w:w="947" w:type="dxa"/>
          </w:tcPr>
          <w:p w14:paraId="728B463F" w14:textId="77777777" w:rsidR="00EC2F8B" w:rsidRPr="00EC2F8B" w:rsidRDefault="00EC2F8B" w:rsidP="00EC2F8B">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sz w:val="20"/>
                <w:szCs w:val="20"/>
                <w:lang w:eastAsia="zh-CN"/>
                <w14:ligatures w14:val="none"/>
              </w:rPr>
            </w:pPr>
          </w:p>
        </w:tc>
      </w:tr>
      <w:tr w:rsidR="00EC2F8B" w:rsidRPr="00EC2F8B" w14:paraId="6D744F40" w14:textId="77777777" w:rsidTr="004C37EB">
        <w:trPr>
          <w:jc w:val="center"/>
        </w:trPr>
        <w:tc>
          <w:tcPr>
            <w:tcW w:w="476" w:type="dxa"/>
          </w:tcPr>
          <w:p w14:paraId="410E3DA9" w14:textId="77777777" w:rsidR="00EC2F8B" w:rsidRPr="00EC2F8B" w:rsidRDefault="00EC2F8B" w:rsidP="00EC2F8B">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604" w:type="dxa"/>
          </w:tcPr>
          <w:p w14:paraId="5A604E11" w14:textId="77777777" w:rsidR="00EC2F8B" w:rsidRPr="00EC2F8B" w:rsidRDefault="00EC2F8B" w:rsidP="00EC2F8B">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b/>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Σε διάστημα 15 ημερών από την έναρξη παροχής των υπηρεσιών ο ανάδοχος οφείλει να προσκομίσει στο </w:t>
            </w:r>
            <w:r w:rsidRPr="00EC2F8B">
              <w:rPr>
                <w:rFonts w:ascii="Calibri" w:eastAsia="Times New Roman" w:hAnsi="Calibri" w:cs="Calibri"/>
                <w:b/>
                <w:kern w:val="0"/>
                <w:sz w:val="20"/>
                <w:szCs w:val="20"/>
                <w:lang w:eastAsia="zh-CN"/>
                <w14:ligatures w14:val="none"/>
              </w:rPr>
              <w:t xml:space="preserve">αρμόδιο Τμήμα και στις Επιτροπές Ελέγχου κατάσταση από την επιθεώρηση εργασίας για το προσωπικό που απασχολεί στο υπόψη κτιριακό συγκρότημα που θα αναφέρει το ονοματεπώνυμο και το ωράριο εργασίας κάθε εργαζομένου καθώς και τις άδειες του προσωπικού (άρθρου 3 του </w:t>
            </w:r>
            <w:r w:rsidRPr="00EC2F8B">
              <w:rPr>
                <w:rFonts w:ascii="Calibri" w:eastAsia="Times New Roman" w:hAnsi="Calibri" w:cs="Calibri"/>
                <w:b/>
                <w:kern w:val="0"/>
                <w:sz w:val="20"/>
                <w:szCs w:val="20"/>
                <w:lang w:val="en-GB" w:eastAsia="zh-CN"/>
                <w14:ligatures w14:val="none"/>
              </w:rPr>
              <w:t>N</w:t>
            </w:r>
            <w:r w:rsidRPr="00EC2F8B">
              <w:rPr>
                <w:rFonts w:ascii="Calibri" w:eastAsia="Times New Roman" w:hAnsi="Calibri" w:cs="Calibri"/>
                <w:b/>
                <w:kern w:val="0"/>
                <w:sz w:val="20"/>
                <w:szCs w:val="20"/>
                <w:lang w:eastAsia="zh-CN"/>
                <w14:ligatures w14:val="none"/>
              </w:rPr>
              <w:t>.2518/1997) θεωρημένες από την αντίστοιχη αρχή.</w:t>
            </w:r>
          </w:p>
          <w:p w14:paraId="3B9FBB91" w14:textId="77777777" w:rsidR="00EC2F8B" w:rsidRPr="00EC2F8B" w:rsidRDefault="00EC2F8B" w:rsidP="00EC2F8B">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Ο ανάδοχος οφείλει να αναρτήσει στο χώρο φύλαξης κατάσταση προσωπικού από την επιθεώρηση εργασίας που θα αναφέρει το ονοματεπώνυμο και το ωράριο εργασίας κάθε εργαζομένου.</w:t>
            </w:r>
          </w:p>
          <w:p w14:paraId="79EB77E6" w14:textId="77777777" w:rsidR="00EC2F8B" w:rsidRPr="00EC2F8B" w:rsidRDefault="00EC2F8B" w:rsidP="00EC2F8B">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Ο ανάδοχος υποχρεούται στην απαρέγκλιτη τήρηση των διατάξεων της εργατικής νομοθεσίας, δηλαδή, καταβολή των νόμιμων αποδοχών, οι οποίες σε καμία περίπτωση δεν μπορεί να είναι κατώτερες των προβλεπόμενων από την οικεία ΣΣΕ, τήρηση του νόμιμου ωραρίου, ασφαλιστική κάλυψη, όροι υγιεινής και ασφάλειας των εργαζομένων κλπ. </w:t>
            </w:r>
            <w:r w:rsidRPr="00EC2F8B">
              <w:rPr>
                <w:rFonts w:ascii="Calibri" w:eastAsia="Times New Roman" w:hAnsi="Calibri" w:cs="Calibri"/>
                <w:b/>
                <w:kern w:val="0"/>
                <w:sz w:val="20"/>
                <w:szCs w:val="20"/>
                <w:lang w:eastAsia="zh-CN"/>
                <w14:ligatures w14:val="none"/>
              </w:rPr>
              <w:t>Σε περίπτωση δε που διαπιστωθεί παράβαση του ανωτέρου όρου θα καταγγέλλεται η σύμβαση με την ανάδοχο εταιρία.</w:t>
            </w:r>
            <w:r w:rsidRPr="00EC2F8B">
              <w:rPr>
                <w:rFonts w:ascii="Calibri" w:eastAsia="Times New Roman" w:hAnsi="Calibri" w:cs="Calibri"/>
                <w:kern w:val="0"/>
                <w:sz w:val="20"/>
                <w:szCs w:val="20"/>
                <w:lang w:eastAsia="zh-CN"/>
                <w14:ligatures w14:val="none"/>
              </w:rPr>
              <w:t xml:space="preserve"> Το ΠΔΜ δεν ευθύνεται για τις υποχρεώσεις του αναδόχου στο προσωπικό του. Το ΠΔΜ δικαιούται να ελέγχει την τήρηση της ασφαλιστικής και λοιπής νομοθεσίας και να καταγγέλλει τις παραβάσεις της. Τον έλεγχο διενεργεί η επιτροπή, που θα συγκροτηθεί από το αρμόδιο Συλλογικό Όργανο του ΠΔΜ, με οποιοδήποτε νόμιμο τρόπο θεωρεί η ίδια σκόπιμο και εισηγείται σχετικά στο παραπάνω Όργανο. Δυσφορία ή και άρνηση συνεργασίας του εργολάβου στον έλεγχο αυτόν τιμωρείται με πρόστιμο 300,00 €.</w:t>
            </w:r>
          </w:p>
          <w:p w14:paraId="5963A4AB" w14:textId="77777777" w:rsidR="00EC2F8B" w:rsidRPr="00EC2F8B" w:rsidRDefault="00EC2F8B" w:rsidP="00EC2F8B">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Ο ανάδοχος υποχρεούται να εκπληρώνει όλες τις υποχρεώσεις του απέναντι στο Δημόσιο, στους ασφαλιστικούς φορείς και σε κάθε τρίτο. </w:t>
            </w:r>
          </w:p>
          <w:p w14:paraId="5EB12689" w14:textId="77777777" w:rsidR="00EC2F8B" w:rsidRPr="00EC2F8B" w:rsidRDefault="00EC2F8B" w:rsidP="00EC2F8B">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Ο ανάδοχος υποχρεούται να τηρεί τις κείμενες διατάξεις σχετικά με την ασφάλεια των εργαζομένων και να είναι αποκλειστικά και μόνος υπεύθυνος ποινικά και αστικά για κάθε ατύχημα που τυχόν θα προέκυπτε στο προσωπικό του.</w:t>
            </w:r>
          </w:p>
          <w:p w14:paraId="4D203D9F" w14:textId="77777777" w:rsidR="00EC2F8B" w:rsidRPr="00EC2F8B" w:rsidRDefault="00EC2F8B" w:rsidP="00EC2F8B">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Το προσωπικό που θα χρησιμοποιεί ο ανάδοχος κατά την διάρκεια της εκτέλεσης του έργου δεν θα τελεί σε σχέση ή οποιαδήποτε εξάρτηση υπηρεσιακή από το Π.Δ.Μ. παρά μόνο από τον ανάδοχο που θα τυγχάνει ο μοναδικός εργοδότης του ως άνω προσωπικού και θα υπέχει αποκλειστικά ευθύνες αστικές και ποινικές.</w:t>
            </w:r>
          </w:p>
          <w:p w14:paraId="68E8CD28" w14:textId="77777777" w:rsidR="00EC2F8B" w:rsidRPr="00EC2F8B" w:rsidRDefault="00EC2F8B" w:rsidP="00EC2F8B">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Για οποιοδήποτε ατύχημα σε προσωπικό του Π.Δ.Μ. ή σε οποιονδήποτε τρίτο συμβεί κατά την εκτέλεση των υπηρεσιών φύλαξης από υπαιτιότητα του αναδόχου, αποκλειστικά υπεύθυνος είναι ο ανάδοχος, και αστικά και ποινικά.</w:t>
            </w:r>
          </w:p>
          <w:p w14:paraId="461373EA" w14:textId="77777777" w:rsidR="00EC2F8B" w:rsidRPr="00EC2F8B" w:rsidRDefault="00EC2F8B" w:rsidP="00EC2F8B">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Ο ανάδοχος υποχρεούται να αποκαθιστά κάθε είδους ζημία ή βλάβη, που θα προκληθεί στο προσωπικό ή στις κτιριακές εγκαταστάσεις του υπόψη συγκροτήματος, ή σε οιονδήποτε τρίτο, εφόσον αυτή οφείλεται σε υπαιτιότητα του προσωπικού ή των εργασιών του.</w:t>
            </w:r>
          </w:p>
        </w:tc>
        <w:tc>
          <w:tcPr>
            <w:tcW w:w="947" w:type="dxa"/>
            <w:vAlign w:val="center"/>
          </w:tcPr>
          <w:p w14:paraId="73529F90"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43C0430F"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41D97815"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4EE08B1B"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17455D9B"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5B24D222"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2E9E3F7D"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r w:rsidRPr="00EC2F8B">
              <w:rPr>
                <w:rFonts w:ascii="Calibri" w:eastAsia="Times New Roman" w:hAnsi="Calibri" w:cs="Calibri"/>
                <w:bCs/>
                <w:kern w:val="0"/>
                <w:sz w:val="20"/>
                <w:szCs w:val="20"/>
                <w:lang w:eastAsia="zh-CN"/>
                <w14:ligatures w14:val="none"/>
              </w:rPr>
              <w:t>ΝΑΙ (σε όλα)</w:t>
            </w:r>
          </w:p>
          <w:p w14:paraId="07F66FC9"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142B2F8A"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57CB797A"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34002DF0"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05EF2A41"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4334BFD4"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59AFF50A"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4E587658"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32C0F585"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2F97CA35"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6D351364"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2835CFC0"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336FCC4C"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62FD4764"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29A8A19E"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454CFF84"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35F351FB"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529CDAA8" w14:textId="77777777" w:rsidR="00EC2F8B" w:rsidRPr="00EC2F8B" w:rsidRDefault="00EC2F8B" w:rsidP="00EC2F8B">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r w:rsidRPr="00EC2F8B">
              <w:rPr>
                <w:rFonts w:ascii="Calibri" w:eastAsia="Times New Roman" w:hAnsi="Calibri" w:cs="Calibri"/>
                <w:bCs/>
                <w:kern w:val="0"/>
                <w:sz w:val="20"/>
                <w:szCs w:val="20"/>
                <w:lang w:eastAsia="zh-CN"/>
                <w14:ligatures w14:val="none"/>
              </w:rPr>
              <w:t>ΝΑΙ (σε όλα)</w:t>
            </w:r>
          </w:p>
        </w:tc>
        <w:tc>
          <w:tcPr>
            <w:tcW w:w="947" w:type="dxa"/>
          </w:tcPr>
          <w:p w14:paraId="667D3C04" w14:textId="77777777" w:rsidR="00EC2F8B" w:rsidRPr="00EC2F8B" w:rsidRDefault="00EC2F8B" w:rsidP="00EC2F8B">
            <w:pPr>
              <w:widowControl w:val="0"/>
              <w:shd w:val="clear" w:color="auto" w:fill="FFFFFF"/>
              <w:tabs>
                <w:tab w:val="num" w:pos="-567"/>
                <w:tab w:val="left" w:pos="0"/>
                <w:tab w:val="left" w:pos="1735"/>
              </w:tabs>
              <w:spacing w:after="0" w:line="276" w:lineRule="auto"/>
              <w:ind w:right="34"/>
              <w:jc w:val="center"/>
              <w:rPr>
                <w:rFonts w:ascii="Calibri" w:eastAsia="Times New Roman" w:hAnsi="Calibri" w:cs="Calibri"/>
                <w:kern w:val="0"/>
                <w:sz w:val="20"/>
                <w:szCs w:val="20"/>
                <w:lang w:eastAsia="zh-CN"/>
                <w14:ligatures w14:val="none"/>
              </w:rPr>
            </w:pPr>
          </w:p>
        </w:tc>
      </w:tr>
      <w:tr w:rsidR="00EC2F8B" w:rsidRPr="00EC2F8B" w14:paraId="60D19CB6" w14:textId="77777777" w:rsidTr="004C37EB">
        <w:trPr>
          <w:jc w:val="center"/>
        </w:trPr>
        <w:tc>
          <w:tcPr>
            <w:tcW w:w="476" w:type="dxa"/>
          </w:tcPr>
          <w:p w14:paraId="22113660" w14:textId="77777777" w:rsidR="00EC2F8B" w:rsidRPr="00EC2F8B" w:rsidRDefault="00EC2F8B" w:rsidP="00EC2F8B">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604" w:type="dxa"/>
          </w:tcPr>
          <w:p w14:paraId="095FB88D" w14:textId="77777777" w:rsidR="00EC2F8B" w:rsidRPr="00EC2F8B" w:rsidRDefault="00EC2F8B" w:rsidP="00EC2F8B">
            <w:pPr>
              <w:widowControl w:val="0"/>
              <w:shd w:val="clear" w:color="auto" w:fill="FFFFFF"/>
              <w:tabs>
                <w:tab w:val="num" w:pos="-567"/>
              </w:tabs>
              <w:spacing w:after="0" w:line="276" w:lineRule="auto"/>
              <w:ind w:right="58"/>
              <w:jc w:val="both"/>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Ο έλεγχος των όρων της σύμβασης θα γίνεται κάθε φορά από αρμόδια επιτροπή, που θα ορισθεί από το αρμόδιο όργανο του Π.Δ.Μ., η οποία θα συντάσσει και το πρακτικό καλής εκτέλεσης του έργου.</w:t>
            </w:r>
          </w:p>
        </w:tc>
        <w:tc>
          <w:tcPr>
            <w:tcW w:w="947" w:type="dxa"/>
            <w:vAlign w:val="center"/>
          </w:tcPr>
          <w:p w14:paraId="3837AB20" w14:textId="77777777" w:rsidR="00EC2F8B" w:rsidRPr="00EC2F8B" w:rsidRDefault="00EC2F8B" w:rsidP="00EC2F8B">
            <w:pPr>
              <w:widowControl w:val="0"/>
              <w:shd w:val="clear" w:color="auto" w:fill="FFFFFF"/>
              <w:tabs>
                <w:tab w:val="num" w:pos="-567"/>
              </w:tabs>
              <w:spacing w:after="0" w:line="276" w:lineRule="auto"/>
              <w:jc w:val="center"/>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val="en-GB" w:eastAsia="zh-CN"/>
                <w14:ligatures w14:val="none"/>
              </w:rPr>
              <w:t>ΝΑΙ</w:t>
            </w:r>
          </w:p>
        </w:tc>
        <w:tc>
          <w:tcPr>
            <w:tcW w:w="947" w:type="dxa"/>
          </w:tcPr>
          <w:p w14:paraId="4AACC36A" w14:textId="77777777" w:rsidR="00EC2F8B" w:rsidRPr="00EC2F8B" w:rsidRDefault="00EC2F8B" w:rsidP="00EC2F8B">
            <w:pPr>
              <w:widowControl w:val="0"/>
              <w:shd w:val="clear" w:color="auto" w:fill="FFFFFF"/>
              <w:tabs>
                <w:tab w:val="num" w:pos="-567"/>
                <w:tab w:val="left" w:pos="1735"/>
              </w:tabs>
              <w:spacing w:after="0" w:line="276" w:lineRule="auto"/>
              <w:ind w:right="34"/>
              <w:jc w:val="center"/>
              <w:rPr>
                <w:rFonts w:ascii="Calibri" w:eastAsia="Times New Roman" w:hAnsi="Calibri" w:cs="Calibri"/>
                <w:kern w:val="0"/>
                <w:sz w:val="20"/>
                <w:szCs w:val="20"/>
                <w:lang w:eastAsia="zh-CN"/>
                <w14:ligatures w14:val="none"/>
              </w:rPr>
            </w:pPr>
          </w:p>
        </w:tc>
      </w:tr>
      <w:tr w:rsidR="00EC2F8B" w:rsidRPr="00EC2F8B" w14:paraId="010365B5" w14:textId="77777777" w:rsidTr="004C37EB">
        <w:trPr>
          <w:jc w:val="center"/>
        </w:trPr>
        <w:tc>
          <w:tcPr>
            <w:tcW w:w="476" w:type="dxa"/>
          </w:tcPr>
          <w:p w14:paraId="6475DED6" w14:textId="77777777" w:rsidR="00EC2F8B" w:rsidRPr="00EC2F8B" w:rsidRDefault="00EC2F8B" w:rsidP="00EC2F8B">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604" w:type="dxa"/>
          </w:tcPr>
          <w:p w14:paraId="18F2A717" w14:textId="77777777" w:rsidR="00EC2F8B" w:rsidRPr="00EC2F8B" w:rsidRDefault="00EC2F8B" w:rsidP="00EC2F8B">
            <w:pPr>
              <w:widowControl w:val="0"/>
              <w:shd w:val="clear" w:color="auto" w:fill="FFFFFF"/>
              <w:tabs>
                <w:tab w:val="num" w:pos="-567"/>
              </w:tabs>
              <w:spacing w:after="0" w:line="276" w:lineRule="auto"/>
              <w:ind w:right="58"/>
              <w:jc w:val="both"/>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val="en-GB" w:eastAsia="zh-CN"/>
                <w14:ligatures w14:val="none"/>
              </w:rPr>
              <w:t>H</w:t>
            </w:r>
            <w:r w:rsidRPr="00EC2F8B">
              <w:rPr>
                <w:rFonts w:ascii="Calibri" w:eastAsia="Times New Roman" w:hAnsi="Calibri" w:cs="Calibri"/>
                <w:kern w:val="0"/>
                <w:sz w:val="20"/>
                <w:szCs w:val="20"/>
                <w:lang w:eastAsia="zh-CN"/>
                <w14:ligatures w14:val="none"/>
              </w:rPr>
              <w:t xml:space="preserve"> ευθύνη του αναδόχου δεν περιορίζεται μόνο στο ποσό της εγγύησης, αλλά επεκτείνεται μέχρι την πλήρη και ολοσχερή ικανοποίηση του εργοδότη, σε περίπτωση που η εκτέλεση του έργου δεν είναι σύμφωνη με τους όρους της παρούσας.</w:t>
            </w:r>
          </w:p>
        </w:tc>
        <w:tc>
          <w:tcPr>
            <w:tcW w:w="947" w:type="dxa"/>
            <w:vAlign w:val="center"/>
          </w:tcPr>
          <w:p w14:paraId="3000CDAF" w14:textId="77777777" w:rsidR="00EC2F8B" w:rsidRPr="00EC2F8B" w:rsidRDefault="00EC2F8B" w:rsidP="00EC2F8B">
            <w:pPr>
              <w:widowControl w:val="0"/>
              <w:shd w:val="clear" w:color="auto" w:fill="FFFFFF"/>
              <w:tabs>
                <w:tab w:val="num" w:pos="-567"/>
              </w:tabs>
              <w:spacing w:after="0" w:line="276" w:lineRule="auto"/>
              <w:jc w:val="center"/>
              <w:rPr>
                <w:rFonts w:ascii="Calibri" w:eastAsia="Times New Roman" w:hAnsi="Calibri" w:cs="Calibri"/>
                <w:kern w:val="0"/>
                <w:sz w:val="20"/>
                <w:szCs w:val="20"/>
                <w:lang w:val="en-GB" w:eastAsia="zh-CN"/>
                <w14:ligatures w14:val="none"/>
              </w:rPr>
            </w:pPr>
            <w:r w:rsidRPr="00EC2F8B">
              <w:rPr>
                <w:rFonts w:ascii="Calibri" w:eastAsia="Times New Roman" w:hAnsi="Calibri" w:cs="Calibri"/>
                <w:kern w:val="0"/>
                <w:sz w:val="20"/>
                <w:szCs w:val="20"/>
                <w:lang w:val="en-GB" w:eastAsia="zh-CN"/>
                <w14:ligatures w14:val="none"/>
              </w:rPr>
              <w:t>ΝΑΙ</w:t>
            </w:r>
          </w:p>
        </w:tc>
        <w:tc>
          <w:tcPr>
            <w:tcW w:w="947" w:type="dxa"/>
          </w:tcPr>
          <w:p w14:paraId="29DF927C" w14:textId="77777777" w:rsidR="00EC2F8B" w:rsidRPr="00EC2F8B" w:rsidRDefault="00EC2F8B" w:rsidP="00EC2F8B">
            <w:pPr>
              <w:widowControl w:val="0"/>
              <w:shd w:val="clear" w:color="auto" w:fill="FFFFFF"/>
              <w:tabs>
                <w:tab w:val="num" w:pos="-567"/>
                <w:tab w:val="left" w:pos="1735"/>
              </w:tabs>
              <w:spacing w:after="0" w:line="276" w:lineRule="auto"/>
              <w:ind w:right="34"/>
              <w:jc w:val="center"/>
              <w:rPr>
                <w:rFonts w:ascii="Calibri" w:eastAsia="Times New Roman" w:hAnsi="Calibri" w:cs="Calibri"/>
                <w:kern w:val="0"/>
                <w:sz w:val="20"/>
                <w:szCs w:val="20"/>
                <w:lang w:val="en-GB" w:eastAsia="zh-CN"/>
                <w14:ligatures w14:val="none"/>
              </w:rPr>
            </w:pPr>
          </w:p>
        </w:tc>
      </w:tr>
      <w:tr w:rsidR="00EC2F8B" w:rsidRPr="00EC2F8B" w14:paraId="0602C82A" w14:textId="77777777" w:rsidTr="004C37EB">
        <w:trPr>
          <w:jc w:val="center"/>
        </w:trPr>
        <w:tc>
          <w:tcPr>
            <w:tcW w:w="476" w:type="dxa"/>
          </w:tcPr>
          <w:p w14:paraId="7A618F3E" w14:textId="77777777" w:rsidR="00EC2F8B" w:rsidRPr="00EC2F8B" w:rsidRDefault="00EC2F8B" w:rsidP="00EC2F8B">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604" w:type="dxa"/>
          </w:tcPr>
          <w:p w14:paraId="0BC12A19" w14:textId="77777777" w:rsidR="00EC2F8B" w:rsidRPr="00EC2F8B" w:rsidRDefault="00EC2F8B" w:rsidP="00EC2F8B">
            <w:pPr>
              <w:widowControl w:val="0"/>
              <w:shd w:val="clear" w:color="auto" w:fill="FFFFFF"/>
              <w:tabs>
                <w:tab w:val="num" w:pos="-567"/>
              </w:tabs>
              <w:spacing w:after="0" w:line="276" w:lineRule="auto"/>
              <w:ind w:right="58"/>
              <w:jc w:val="both"/>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Μετά τη λήξη της σύμβασης, ο ανάδοχος εργολάβος υποχρεούται να αποχωρήσει άμεσα από τον χώρο λειτουργίας της συμβάσεως εργολαβίας, χωρίς να απαιτείται ειδική όχληση του εργοδότη, μετά την παράδοση του έργου σε άλλον ανάδοχο που θα προκύψει από το διαγωνισμό που θα διενεργηθεί.</w:t>
            </w:r>
          </w:p>
        </w:tc>
        <w:tc>
          <w:tcPr>
            <w:tcW w:w="947" w:type="dxa"/>
            <w:vAlign w:val="center"/>
          </w:tcPr>
          <w:p w14:paraId="0C78C7BE" w14:textId="77777777" w:rsidR="00EC2F8B" w:rsidRPr="00EC2F8B" w:rsidRDefault="00EC2F8B" w:rsidP="00EC2F8B">
            <w:pPr>
              <w:widowControl w:val="0"/>
              <w:shd w:val="clear" w:color="auto" w:fill="FFFFFF"/>
              <w:tabs>
                <w:tab w:val="num" w:pos="-567"/>
              </w:tabs>
              <w:spacing w:after="0" w:line="276" w:lineRule="auto"/>
              <w:jc w:val="center"/>
              <w:rPr>
                <w:rFonts w:ascii="Calibri" w:eastAsia="Times New Roman" w:hAnsi="Calibri" w:cs="Calibri"/>
                <w:kern w:val="0"/>
                <w:sz w:val="20"/>
                <w:szCs w:val="20"/>
                <w:lang w:val="en-GB" w:eastAsia="zh-CN"/>
                <w14:ligatures w14:val="none"/>
              </w:rPr>
            </w:pPr>
            <w:r w:rsidRPr="00EC2F8B">
              <w:rPr>
                <w:rFonts w:ascii="Calibri" w:eastAsia="Times New Roman" w:hAnsi="Calibri" w:cs="Calibri"/>
                <w:kern w:val="0"/>
                <w:sz w:val="20"/>
                <w:szCs w:val="20"/>
                <w:lang w:val="en-GB" w:eastAsia="zh-CN"/>
                <w14:ligatures w14:val="none"/>
              </w:rPr>
              <w:t>ΝΑΙ</w:t>
            </w:r>
          </w:p>
        </w:tc>
        <w:tc>
          <w:tcPr>
            <w:tcW w:w="947" w:type="dxa"/>
          </w:tcPr>
          <w:p w14:paraId="10938284" w14:textId="77777777" w:rsidR="00EC2F8B" w:rsidRPr="00EC2F8B" w:rsidRDefault="00EC2F8B" w:rsidP="00EC2F8B">
            <w:pPr>
              <w:widowControl w:val="0"/>
              <w:shd w:val="clear" w:color="auto" w:fill="FFFFFF"/>
              <w:tabs>
                <w:tab w:val="num" w:pos="-567"/>
                <w:tab w:val="left" w:pos="1735"/>
              </w:tabs>
              <w:spacing w:after="0" w:line="276" w:lineRule="auto"/>
              <w:ind w:right="34"/>
              <w:jc w:val="center"/>
              <w:rPr>
                <w:rFonts w:ascii="Calibri" w:eastAsia="Times New Roman" w:hAnsi="Calibri" w:cs="Calibri"/>
                <w:kern w:val="0"/>
                <w:sz w:val="20"/>
                <w:szCs w:val="20"/>
                <w:lang w:val="en-GB" w:eastAsia="zh-CN"/>
                <w14:ligatures w14:val="none"/>
              </w:rPr>
            </w:pPr>
          </w:p>
        </w:tc>
      </w:tr>
      <w:tr w:rsidR="00EC2F8B" w:rsidRPr="00EC2F8B" w14:paraId="3EBB4A19" w14:textId="77777777" w:rsidTr="004C37EB">
        <w:trPr>
          <w:jc w:val="center"/>
        </w:trPr>
        <w:tc>
          <w:tcPr>
            <w:tcW w:w="476" w:type="dxa"/>
          </w:tcPr>
          <w:p w14:paraId="33C5AE4D" w14:textId="77777777" w:rsidR="00EC2F8B" w:rsidRPr="00EC2F8B" w:rsidRDefault="00EC2F8B" w:rsidP="00EC2F8B">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604" w:type="dxa"/>
          </w:tcPr>
          <w:p w14:paraId="41BC9EE8" w14:textId="77777777" w:rsidR="00EC2F8B" w:rsidRPr="00EC2F8B" w:rsidRDefault="00EC2F8B" w:rsidP="00EC2F8B">
            <w:pPr>
              <w:widowControl w:val="0"/>
              <w:numPr>
                <w:ilvl w:val="0"/>
                <w:numId w:val="5"/>
              </w:numPr>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Αλλαγή στο ωράριο φύλαξης ή και την κατανομή των εργαζομένων ανά κτίριο μπορεί να γίνεται ύστερα από συνεννόηση του Π.Δ.Μ. με τον ανάδοχο.</w:t>
            </w:r>
          </w:p>
          <w:p w14:paraId="7C290970" w14:textId="77777777" w:rsidR="00EC2F8B" w:rsidRPr="00EC2F8B" w:rsidRDefault="00EC2F8B" w:rsidP="00EC2F8B">
            <w:pPr>
              <w:widowControl w:val="0"/>
              <w:numPr>
                <w:ilvl w:val="0"/>
                <w:numId w:val="5"/>
              </w:numPr>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Εάν εντός της διάρκειας της σύμβασης το Πανεπιστήμιο </w:t>
            </w:r>
            <w:r w:rsidRPr="00EC2F8B">
              <w:rPr>
                <w:rFonts w:ascii="Calibri" w:eastAsia="Times New Roman" w:hAnsi="Calibri" w:cs="Calibri"/>
                <w:b/>
                <w:bCs/>
                <w:kern w:val="0"/>
                <w:sz w:val="20"/>
                <w:szCs w:val="20"/>
                <w:lang w:eastAsia="zh-CN"/>
                <w14:ligatures w14:val="none"/>
              </w:rPr>
              <w:t>επεκταθεί και σε νέο κτίριο</w:t>
            </w:r>
            <w:r w:rsidRPr="00EC2F8B">
              <w:rPr>
                <w:rFonts w:ascii="Calibri" w:eastAsia="Times New Roman" w:hAnsi="Calibri" w:cs="Calibri"/>
                <w:kern w:val="0"/>
                <w:sz w:val="20"/>
                <w:szCs w:val="20"/>
                <w:lang w:eastAsia="zh-CN"/>
                <w14:ligatures w14:val="none"/>
              </w:rPr>
              <w:t>, τότε με πρόσθετη πράξη με τον ανάδοχο και αναλογικά θα γίνεται και η φύλαξη του νέου κτιρίου.</w:t>
            </w:r>
          </w:p>
          <w:p w14:paraId="4D5C01C0" w14:textId="77777777" w:rsidR="00EC2F8B" w:rsidRPr="00EC2F8B" w:rsidRDefault="00EC2F8B" w:rsidP="00EC2F8B">
            <w:pPr>
              <w:widowControl w:val="0"/>
              <w:numPr>
                <w:ilvl w:val="0"/>
                <w:numId w:val="5"/>
              </w:numPr>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EC2F8B">
              <w:rPr>
                <w:rFonts w:ascii="Calibri" w:eastAsia="Times New Roman" w:hAnsi="Calibri" w:cs="Times New Roman"/>
                <w:kern w:val="0"/>
                <w:sz w:val="20"/>
                <w:szCs w:val="20"/>
                <w:lang w:eastAsia="zh-CN"/>
                <w14:ligatures w14:val="none"/>
              </w:rPr>
              <w:t xml:space="preserve">Εάν εντός της διάρκειας της σύμβασης το Πανεπιστήμιο </w:t>
            </w:r>
            <w:r w:rsidRPr="00EC2F8B">
              <w:rPr>
                <w:rFonts w:ascii="Calibri" w:eastAsia="Times New Roman" w:hAnsi="Calibri" w:cs="Times New Roman"/>
                <w:b/>
                <w:bCs/>
                <w:kern w:val="0"/>
                <w:sz w:val="20"/>
                <w:szCs w:val="20"/>
                <w:lang w:eastAsia="zh-CN"/>
                <w14:ligatures w14:val="none"/>
              </w:rPr>
              <w:t>μεταφέρει μέρος των δραστηριοτήτων του σε διαφορετικό χώρο</w:t>
            </w:r>
            <w:r w:rsidRPr="00EC2F8B">
              <w:rPr>
                <w:rFonts w:ascii="Calibri" w:eastAsia="Times New Roman" w:hAnsi="Calibri" w:cs="Times New Roman"/>
                <w:kern w:val="0"/>
                <w:sz w:val="20"/>
                <w:szCs w:val="20"/>
                <w:lang w:eastAsia="zh-CN"/>
                <w14:ligatures w14:val="none"/>
              </w:rPr>
              <w:t xml:space="preserve"> από αυτόν που περιγράφεται στην παρούσα, η σύμβαση θα συνεχιστεί με παροχή των αντίστοιχων υπηρεσιών στο νέο χώρο.</w:t>
            </w:r>
          </w:p>
        </w:tc>
        <w:tc>
          <w:tcPr>
            <w:tcW w:w="947" w:type="dxa"/>
            <w:vAlign w:val="center"/>
          </w:tcPr>
          <w:p w14:paraId="5DBC0A86" w14:textId="77777777" w:rsidR="00EC2F8B" w:rsidRPr="00EC2F8B" w:rsidRDefault="00EC2F8B" w:rsidP="00EC2F8B">
            <w:pPr>
              <w:widowControl w:val="0"/>
              <w:spacing w:after="0" w:line="276" w:lineRule="auto"/>
              <w:jc w:val="center"/>
              <w:rPr>
                <w:rFonts w:ascii="Calibri" w:eastAsia="Times New Roman" w:hAnsi="Calibri" w:cs="Calibri"/>
                <w:kern w:val="0"/>
                <w:sz w:val="20"/>
                <w:szCs w:val="20"/>
                <w:lang w:eastAsia="zh-CN"/>
                <w14:ligatures w14:val="none"/>
              </w:rPr>
            </w:pPr>
            <w:r w:rsidRPr="00EC2F8B">
              <w:rPr>
                <w:rFonts w:ascii="Calibri" w:eastAsia="Times New Roman" w:hAnsi="Calibri" w:cs="Calibri"/>
                <w:bCs/>
                <w:kern w:val="0"/>
                <w:sz w:val="20"/>
                <w:szCs w:val="20"/>
                <w:lang w:eastAsia="zh-CN"/>
                <w14:ligatures w14:val="none"/>
              </w:rPr>
              <w:t>ΝΑΙ (σε όλα)</w:t>
            </w:r>
          </w:p>
        </w:tc>
        <w:tc>
          <w:tcPr>
            <w:tcW w:w="947" w:type="dxa"/>
          </w:tcPr>
          <w:p w14:paraId="11ECA67A" w14:textId="77777777" w:rsidR="00EC2F8B" w:rsidRPr="00EC2F8B" w:rsidRDefault="00EC2F8B" w:rsidP="00EC2F8B">
            <w:pPr>
              <w:widowControl w:val="0"/>
              <w:tabs>
                <w:tab w:val="left" w:pos="1735"/>
              </w:tabs>
              <w:spacing w:after="0" w:line="276" w:lineRule="auto"/>
              <w:ind w:right="34"/>
              <w:jc w:val="center"/>
              <w:rPr>
                <w:rFonts w:ascii="Calibri" w:eastAsia="Times New Roman" w:hAnsi="Calibri" w:cs="Calibri"/>
                <w:kern w:val="0"/>
                <w:sz w:val="20"/>
                <w:szCs w:val="20"/>
                <w:lang w:eastAsia="zh-CN"/>
                <w14:ligatures w14:val="none"/>
              </w:rPr>
            </w:pPr>
          </w:p>
        </w:tc>
      </w:tr>
      <w:tr w:rsidR="00EC2F8B" w:rsidRPr="00EC2F8B" w14:paraId="4B61FDC9" w14:textId="77777777" w:rsidTr="004C37EB">
        <w:trPr>
          <w:jc w:val="center"/>
        </w:trPr>
        <w:tc>
          <w:tcPr>
            <w:tcW w:w="476" w:type="dxa"/>
          </w:tcPr>
          <w:p w14:paraId="32166844" w14:textId="77777777" w:rsidR="00EC2F8B" w:rsidRPr="00EC2F8B" w:rsidRDefault="00EC2F8B" w:rsidP="00EC2F8B">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604" w:type="dxa"/>
          </w:tcPr>
          <w:p w14:paraId="20AAC19C" w14:textId="77777777" w:rsidR="00EC2F8B" w:rsidRPr="00EC2F8B" w:rsidRDefault="00EC2F8B" w:rsidP="00EC2F8B">
            <w:pPr>
              <w:widowControl w:val="0"/>
              <w:shd w:val="clear" w:color="auto" w:fill="FFFFFF"/>
              <w:tabs>
                <w:tab w:val="num" w:pos="-567"/>
              </w:tabs>
              <w:spacing w:after="0" w:line="276" w:lineRule="auto"/>
              <w:ind w:right="58"/>
              <w:jc w:val="both"/>
              <w:rPr>
                <w:rFonts w:ascii="Calibri" w:eastAsia="Times New Roman" w:hAnsi="Calibri" w:cs="Calibri"/>
                <w:kern w:val="0"/>
                <w:sz w:val="20"/>
                <w:szCs w:val="20"/>
                <w:lang w:eastAsia="zh-CN"/>
                <w14:ligatures w14:val="none"/>
              </w:rPr>
            </w:pPr>
            <w:r w:rsidRPr="00EC2F8B">
              <w:rPr>
                <w:rFonts w:ascii="Calibri" w:eastAsia="Times New Roman" w:hAnsi="Calibri" w:cs="Calibri"/>
                <w:kern w:val="0"/>
                <w:sz w:val="20"/>
                <w:szCs w:val="20"/>
                <w:lang w:eastAsia="zh-CN"/>
                <w14:ligatures w14:val="none"/>
              </w:rPr>
              <w:t xml:space="preserve">Για όσα δεν προβλέπονται με την παρούσα, εφαρμόζονται ανάλογα οι σχετικές διατάξεις του </w:t>
            </w:r>
            <w:r w:rsidRPr="00EC2F8B">
              <w:rPr>
                <w:rFonts w:ascii="Calibri" w:eastAsia="Times New Roman" w:hAnsi="Calibri" w:cs="Calibri"/>
                <w:kern w:val="0"/>
                <w:sz w:val="20"/>
                <w:szCs w:val="20"/>
                <w:lang w:val="en-GB" w:eastAsia="zh-CN"/>
                <w14:ligatures w14:val="none"/>
              </w:rPr>
              <w:t>A</w:t>
            </w:r>
            <w:r w:rsidRPr="00EC2F8B">
              <w:rPr>
                <w:rFonts w:ascii="Calibri" w:eastAsia="Times New Roman" w:hAnsi="Calibri" w:cs="Calibri"/>
                <w:kern w:val="0"/>
                <w:sz w:val="20"/>
                <w:szCs w:val="20"/>
                <w:lang w:eastAsia="zh-CN"/>
                <w14:ligatures w14:val="none"/>
              </w:rPr>
              <w:t>.</w:t>
            </w:r>
            <w:r w:rsidRPr="00EC2F8B">
              <w:rPr>
                <w:rFonts w:ascii="Calibri" w:eastAsia="Times New Roman" w:hAnsi="Calibri" w:cs="Calibri"/>
                <w:kern w:val="0"/>
                <w:sz w:val="20"/>
                <w:szCs w:val="20"/>
                <w:lang w:val="en-GB" w:eastAsia="zh-CN"/>
                <w14:ligatures w14:val="none"/>
              </w:rPr>
              <w:t>K</w:t>
            </w:r>
            <w:r w:rsidRPr="00EC2F8B">
              <w:rPr>
                <w:rFonts w:ascii="Calibri" w:eastAsia="Times New Roman" w:hAnsi="Calibri" w:cs="Calibri"/>
                <w:kern w:val="0"/>
                <w:sz w:val="20"/>
                <w:szCs w:val="20"/>
                <w:lang w:eastAsia="zh-CN"/>
                <w14:ligatures w14:val="none"/>
              </w:rPr>
              <w:t>. και της λοιπής νομοθεσίας που ισχύει.</w:t>
            </w:r>
          </w:p>
          <w:p w14:paraId="51D24D65" w14:textId="77777777" w:rsidR="00EC2F8B" w:rsidRPr="00EC2F8B" w:rsidRDefault="00EC2F8B" w:rsidP="00EC2F8B">
            <w:pPr>
              <w:widowControl w:val="0"/>
              <w:spacing w:after="0" w:line="276" w:lineRule="auto"/>
              <w:ind w:right="58"/>
              <w:jc w:val="both"/>
              <w:rPr>
                <w:rFonts w:ascii="Calibri" w:eastAsia="Times New Roman" w:hAnsi="Calibri" w:cs="Calibri"/>
                <w:kern w:val="0"/>
                <w:sz w:val="20"/>
                <w:szCs w:val="20"/>
                <w:highlight w:val="yellow"/>
                <w:lang w:eastAsia="zh-CN"/>
                <w14:ligatures w14:val="none"/>
              </w:rPr>
            </w:pPr>
            <w:r w:rsidRPr="00EC2F8B">
              <w:rPr>
                <w:rFonts w:ascii="Calibri" w:eastAsia="Times New Roman" w:hAnsi="Calibri" w:cs="Calibri"/>
                <w:kern w:val="0"/>
                <w:sz w:val="20"/>
                <w:szCs w:val="20"/>
                <w:lang w:eastAsia="zh-CN"/>
                <w14:ligatures w14:val="none"/>
              </w:rPr>
              <w:t>Για κάθε διαφορά που θα προκύψει μεταξύ των συμβαλλομένων, σχετικά με την παρούσα, αρμόδια είναι τα δικαστήρια της Κοζάνης.</w:t>
            </w:r>
          </w:p>
        </w:tc>
        <w:tc>
          <w:tcPr>
            <w:tcW w:w="947" w:type="dxa"/>
            <w:vAlign w:val="center"/>
          </w:tcPr>
          <w:p w14:paraId="0BEFFFB9" w14:textId="77777777" w:rsidR="00EC2F8B" w:rsidRPr="00EC2F8B" w:rsidRDefault="00EC2F8B" w:rsidP="00EC2F8B">
            <w:pPr>
              <w:widowControl w:val="0"/>
              <w:spacing w:after="0" w:line="276" w:lineRule="auto"/>
              <w:jc w:val="center"/>
              <w:rPr>
                <w:rFonts w:ascii="Calibri" w:eastAsia="Times New Roman" w:hAnsi="Calibri" w:cs="Calibri"/>
                <w:kern w:val="0"/>
                <w:sz w:val="20"/>
                <w:szCs w:val="20"/>
                <w:lang w:val="en-GB" w:eastAsia="zh-CN"/>
                <w14:ligatures w14:val="none"/>
              </w:rPr>
            </w:pPr>
            <w:r w:rsidRPr="00EC2F8B">
              <w:rPr>
                <w:rFonts w:ascii="Calibri" w:eastAsia="Times New Roman" w:hAnsi="Calibri" w:cs="Calibri"/>
                <w:kern w:val="0"/>
                <w:sz w:val="20"/>
                <w:szCs w:val="20"/>
                <w:lang w:val="en-GB" w:eastAsia="zh-CN"/>
                <w14:ligatures w14:val="none"/>
              </w:rPr>
              <w:t>ΝΑΙ</w:t>
            </w:r>
          </w:p>
        </w:tc>
        <w:tc>
          <w:tcPr>
            <w:tcW w:w="947" w:type="dxa"/>
          </w:tcPr>
          <w:p w14:paraId="1132227E" w14:textId="77777777" w:rsidR="00EC2F8B" w:rsidRPr="00EC2F8B" w:rsidRDefault="00EC2F8B" w:rsidP="00EC2F8B">
            <w:pPr>
              <w:widowControl w:val="0"/>
              <w:tabs>
                <w:tab w:val="left" w:pos="1735"/>
              </w:tabs>
              <w:spacing w:after="0" w:line="276" w:lineRule="auto"/>
              <w:ind w:right="34"/>
              <w:jc w:val="center"/>
              <w:rPr>
                <w:rFonts w:ascii="Calibri" w:eastAsia="Times New Roman" w:hAnsi="Calibri" w:cs="Calibri"/>
                <w:kern w:val="0"/>
                <w:sz w:val="20"/>
                <w:szCs w:val="20"/>
                <w:lang w:eastAsia="zh-CN"/>
                <w14:ligatures w14:val="none"/>
              </w:rPr>
            </w:pPr>
          </w:p>
        </w:tc>
      </w:tr>
    </w:tbl>
    <w:p w14:paraId="0951E2D6" w14:textId="77777777" w:rsidR="00EC2F8B" w:rsidRPr="00EC2F8B" w:rsidRDefault="00EC2F8B" w:rsidP="00EC2F8B">
      <w:pPr>
        <w:widowControl w:val="0"/>
        <w:tabs>
          <w:tab w:val="num" w:pos="576"/>
        </w:tabs>
        <w:suppressAutoHyphens/>
        <w:autoSpaceDN w:val="0"/>
        <w:spacing w:before="120" w:after="120" w:line="276" w:lineRule="auto"/>
        <w:jc w:val="both"/>
        <w:textAlignment w:val="baseline"/>
        <w:outlineLvl w:val="1"/>
        <w:rPr>
          <w:rFonts w:ascii="Calibri" w:eastAsia="Times New Roman" w:hAnsi="Calibri" w:cs="Calibri"/>
          <w:b/>
          <w:bCs/>
          <w:iCs/>
          <w:kern w:val="0"/>
          <w:u w:val="single"/>
          <w:lang w:eastAsia="zh-CN"/>
          <w14:ligatures w14:val="none"/>
        </w:rPr>
      </w:pPr>
    </w:p>
    <w:p w14:paraId="2577E4EA" w14:textId="77777777" w:rsidR="00EC2F8B" w:rsidRPr="00EC2F8B" w:rsidRDefault="00EC2F8B" w:rsidP="00EC2F8B">
      <w:pPr>
        <w:widowControl w:val="0"/>
        <w:spacing w:after="11" w:line="265" w:lineRule="auto"/>
        <w:ind w:left="10" w:right="70" w:hanging="10"/>
        <w:jc w:val="right"/>
        <w:rPr>
          <w:rFonts w:ascii="Calibri" w:eastAsia="Calibri" w:hAnsi="Calibri" w:cs="Calibri"/>
          <w:b/>
          <w:color w:val="000000"/>
          <w:lang w:eastAsia="el-GR"/>
          <w14:ligatures w14:val="none"/>
        </w:rPr>
      </w:pPr>
    </w:p>
    <w:p w14:paraId="0395AF31" w14:textId="77777777" w:rsidR="00EC2F8B" w:rsidRPr="00EC2F8B" w:rsidRDefault="00EC2F8B" w:rsidP="00EC2F8B">
      <w:pPr>
        <w:widowControl w:val="0"/>
        <w:spacing w:after="11" w:line="265" w:lineRule="auto"/>
        <w:ind w:left="10" w:right="70" w:hanging="10"/>
        <w:jc w:val="right"/>
        <w:rPr>
          <w:rFonts w:ascii="Calibri" w:eastAsia="Calibri" w:hAnsi="Calibri" w:cs="Calibri"/>
          <w:color w:val="000000"/>
          <w:lang w:eastAsia="el-GR"/>
          <w14:ligatures w14:val="none"/>
        </w:rPr>
      </w:pPr>
      <w:r w:rsidRPr="00EC2F8B">
        <w:rPr>
          <w:rFonts w:ascii="Calibri" w:eastAsia="Calibri" w:hAnsi="Calibri" w:cs="Calibri"/>
          <w:b/>
          <w:color w:val="000000"/>
          <w:lang w:eastAsia="el-GR"/>
          <w14:ligatures w14:val="none"/>
        </w:rPr>
        <w:t xml:space="preserve">Ημερομηνία, …..…/…..…/…..……... </w:t>
      </w:r>
    </w:p>
    <w:p w14:paraId="206E9789" w14:textId="77777777" w:rsidR="00EC2F8B" w:rsidRPr="00EC2F8B" w:rsidRDefault="00EC2F8B" w:rsidP="00EC2F8B">
      <w:pPr>
        <w:widowControl w:val="0"/>
        <w:spacing w:after="19"/>
        <w:ind w:right="34"/>
        <w:jc w:val="right"/>
        <w:rPr>
          <w:rFonts w:ascii="Calibri" w:eastAsia="Calibri" w:hAnsi="Calibri" w:cs="Calibri"/>
          <w:color w:val="000000"/>
          <w:lang w:eastAsia="el-GR"/>
          <w14:ligatures w14:val="none"/>
        </w:rPr>
      </w:pPr>
      <w:r w:rsidRPr="00EC2F8B">
        <w:rPr>
          <w:rFonts w:ascii="Calibri" w:eastAsia="Calibri" w:hAnsi="Calibri" w:cs="Calibri"/>
          <w:b/>
          <w:color w:val="000000"/>
          <w:lang w:eastAsia="el-GR"/>
          <w14:ligatures w14:val="none"/>
        </w:rPr>
        <w:t xml:space="preserve"> </w:t>
      </w:r>
    </w:p>
    <w:p w14:paraId="4DB8271B" w14:textId="77777777" w:rsidR="00EC2F8B" w:rsidRPr="00EC2F8B" w:rsidRDefault="00EC2F8B" w:rsidP="00EC2F8B">
      <w:pPr>
        <w:widowControl w:val="0"/>
        <w:spacing w:after="0"/>
        <w:ind w:left="5387"/>
        <w:outlineLvl w:val="0"/>
        <w:rPr>
          <w:rFonts w:ascii="Calibri" w:eastAsia="Calibri" w:hAnsi="Calibri" w:cs="Calibri"/>
          <w:b/>
          <w:color w:val="000000"/>
          <w:lang w:eastAsia="el-GR"/>
          <w14:ligatures w14:val="none"/>
        </w:rPr>
      </w:pPr>
      <w:r w:rsidRPr="00EC2F8B">
        <w:rPr>
          <w:rFonts w:ascii="Calibri" w:eastAsia="Calibri" w:hAnsi="Calibri" w:cs="Calibri"/>
          <w:b/>
          <w:color w:val="000000"/>
          <w:lang w:eastAsia="el-GR"/>
          <w14:ligatures w14:val="none"/>
        </w:rPr>
        <w:t xml:space="preserve">Όνομα – Επωνυμία – Σφραγίδα – Υπογραφή </w:t>
      </w:r>
    </w:p>
    <w:p w14:paraId="2CC10376" w14:textId="77777777" w:rsidR="00EC2F8B" w:rsidRPr="00EC2F8B" w:rsidRDefault="00EC2F8B" w:rsidP="00EC2F8B">
      <w:pPr>
        <w:widowControl w:val="0"/>
        <w:spacing w:after="16"/>
        <w:ind w:right="34"/>
        <w:jc w:val="right"/>
        <w:rPr>
          <w:rFonts w:ascii="Calibri" w:eastAsia="Calibri" w:hAnsi="Calibri" w:cs="Calibri"/>
          <w:color w:val="000000"/>
          <w:lang w:eastAsia="el-GR"/>
          <w14:ligatures w14:val="none"/>
        </w:rPr>
      </w:pPr>
      <w:r w:rsidRPr="00EC2F8B">
        <w:rPr>
          <w:rFonts w:ascii="Calibri" w:eastAsia="Calibri" w:hAnsi="Calibri" w:cs="Calibri"/>
          <w:b/>
          <w:color w:val="000000"/>
          <w:lang w:eastAsia="el-GR"/>
          <w14:ligatures w14:val="none"/>
        </w:rPr>
        <w:t xml:space="preserve"> </w:t>
      </w:r>
    </w:p>
    <w:p w14:paraId="03AE98BE" w14:textId="77777777" w:rsidR="00EC2F8B" w:rsidRPr="00EC2F8B" w:rsidRDefault="00EC2F8B" w:rsidP="00EC2F8B">
      <w:pPr>
        <w:widowControl w:val="0"/>
        <w:spacing w:after="702" w:line="265" w:lineRule="auto"/>
        <w:ind w:left="10" w:right="70" w:hanging="10"/>
        <w:jc w:val="right"/>
        <w:rPr>
          <w:rFonts w:ascii="Calibri" w:eastAsia="Times New Roman" w:hAnsi="Calibri" w:cs="Calibri"/>
          <w:kern w:val="0"/>
          <w:lang w:eastAsia="el-GR"/>
          <w14:ligatures w14:val="none"/>
        </w:rPr>
      </w:pPr>
      <w:r w:rsidRPr="00EC2F8B">
        <w:rPr>
          <w:rFonts w:ascii="Calibri" w:eastAsia="Calibri" w:hAnsi="Calibri" w:cs="Calibri"/>
          <w:b/>
          <w:color w:val="000000"/>
          <w:lang w:eastAsia="el-GR"/>
          <w14:ligatures w14:val="none"/>
        </w:rPr>
        <w:t xml:space="preserve">……………….………………………………… </w:t>
      </w:r>
    </w:p>
    <w:p w14:paraId="5C266074" w14:textId="77777777" w:rsidR="00EC2F8B" w:rsidRPr="00EC2F8B" w:rsidRDefault="00EC2F8B" w:rsidP="00EC2F8B">
      <w:pPr>
        <w:widowControl w:val="0"/>
        <w:tabs>
          <w:tab w:val="left" w:pos="3210"/>
        </w:tabs>
        <w:autoSpaceDE w:val="0"/>
        <w:autoSpaceDN w:val="0"/>
        <w:adjustRightInd w:val="0"/>
        <w:spacing w:after="0" w:line="240" w:lineRule="auto"/>
        <w:ind w:firstLine="720"/>
        <w:rPr>
          <w:rFonts w:ascii="Calibri" w:eastAsia="Times New Roman" w:hAnsi="Calibri" w:cs="Calibri"/>
          <w:kern w:val="0"/>
          <w:lang w:eastAsia="el-GR"/>
          <w14:ligatures w14:val="none"/>
        </w:rPr>
      </w:pPr>
    </w:p>
    <w:p w14:paraId="62FC9FBF" w14:textId="77777777" w:rsidR="00602D40" w:rsidRDefault="00602D40"/>
    <w:sectPr w:rsidR="00602D40" w:rsidSect="00EC2F8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83994" w14:textId="77777777" w:rsidR="00EC2F8B" w:rsidRDefault="00EC2F8B" w:rsidP="00EC2F8B">
      <w:pPr>
        <w:spacing w:after="0" w:line="240" w:lineRule="auto"/>
      </w:pPr>
      <w:r>
        <w:separator/>
      </w:r>
    </w:p>
  </w:endnote>
  <w:endnote w:type="continuationSeparator" w:id="0">
    <w:p w14:paraId="4C9A080D" w14:textId="77777777" w:rsidR="00EC2F8B" w:rsidRDefault="00EC2F8B" w:rsidP="00EC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0E0B" w14:textId="7224BAB4" w:rsidR="00EC2F8B" w:rsidRPr="00EC2F8B" w:rsidRDefault="00EC2F8B" w:rsidP="00EC2F8B">
    <w:pPr>
      <w:tabs>
        <w:tab w:val="center" w:pos="4153"/>
        <w:tab w:val="right" w:pos="8306"/>
      </w:tabs>
      <w:overflowPunct w:val="0"/>
      <w:autoSpaceDE w:val="0"/>
      <w:autoSpaceDN w:val="0"/>
      <w:adjustRightInd w:val="0"/>
      <w:spacing w:after="0" w:line="360" w:lineRule="atLeast"/>
      <w:jc w:val="right"/>
      <w:textAlignment w:val="baseline"/>
      <w:rPr>
        <w:rFonts w:ascii="Calibri" w:eastAsia="Times New Roman" w:hAnsi="Calibri" w:cs="Calibri"/>
        <w:kern w:val="0"/>
        <w:sz w:val="18"/>
        <w:szCs w:val="18"/>
        <w:lang w:eastAsia="el-GR"/>
        <w14:ligatures w14:val="none"/>
      </w:rPr>
    </w:pPr>
    <w:r w:rsidRPr="00EC2F8B">
      <w:rPr>
        <w:rFonts w:ascii="Calibri" w:eastAsia="Times New Roman" w:hAnsi="Calibri" w:cs="Calibri"/>
        <w:i/>
        <w:kern w:val="0"/>
        <w:sz w:val="18"/>
        <w:szCs w:val="18"/>
        <w:lang w:eastAsia="el-GR"/>
        <w14:ligatures w14:val="none"/>
      </w:rPr>
      <w:t>Πρόσκληση ημερήσιας φύλαξης ΣΚΑΕΠ &amp; Σχ. Καλών Τεχνών, για τις ανάγκες του ΠΔΜ στη Φλώρινα για 4 μήνες</w:t>
    </w:r>
    <w:r w:rsidRPr="00EC2F8B">
      <w:rPr>
        <w:rFonts w:ascii="Calibri" w:eastAsia="Times New Roman" w:hAnsi="Calibri" w:cs="Calibri"/>
        <w:i/>
        <w:kern w:val="0"/>
        <w:sz w:val="18"/>
        <w:szCs w:val="18"/>
        <w:lang w:eastAsia="el-GR"/>
        <w14:ligatures w14:val="none"/>
      </w:rPr>
      <w:tab/>
    </w:r>
    <w:r w:rsidRPr="00EC2F8B">
      <w:rPr>
        <w:rFonts w:ascii="Calibri" w:eastAsia="Times New Roman" w:hAnsi="Calibri" w:cs="Calibri"/>
        <w:i/>
        <w:kern w:val="0"/>
        <w:sz w:val="18"/>
        <w:szCs w:val="18"/>
        <w:lang w:eastAsia="el-GR"/>
        <w14:ligatures w14:val="none"/>
      </w:rPr>
      <w:tab/>
    </w:r>
    <w:r w:rsidRPr="00EC2F8B">
      <w:rPr>
        <w:rFonts w:ascii="Calibri" w:eastAsia="Times New Roman" w:hAnsi="Calibri" w:cs="Calibri"/>
        <w:kern w:val="0"/>
        <w:sz w:val="18"/>
        <w:szCs w:val="18"/>
        <w:lang w:eastAsia="el-GR"/>
        <w14:ligatures w14:val="none"/>
      </w:rPr>
      <w:t xml:space="preserve">Σελ. </w:t>
    </w:r>
    <w:r w:rsidRPr="00EC2F8B">
      <w:rPr>
        <w:rFonts w:ascii="Calibri" w:eastAsia="Times New Roman" w:hAnsi="Calibri" w:cs="Calibri"/>
        <w:kern w:val="0"/>
        <w:sz w:val="18"/>
        <w:szCs w:val="18"/>
        <w:lang w:eastAsia="el-GR"/>
        <w14:ligatures w14:val="none"/>
      </w:rPr>
      <w:fldChar w:fldCharType="begin"/>
    </w:r>
    <w:r w:rsidRPr="00EC2F8B">
      <w:rPr>
        <w:rFonts w:ascii="Calibri" w:eastAsia="Times New Roman" w:hAnsi="Calibri" w:cs="Calibri"/>
        <w:kern w:val="0"/>
        <w:sz w:val="18"/>
        <w:szCs w:val="18"/>
        <w:lang w:eastAsia="el-GR"/>
        <w14:ligatures w14:val="none"/>
      </w:rPr>
      <w:instrText xml:space="preserve"> PAGE \* ARABIC </w:instrText>
    </w:r>
    <w:r w:rsidRPr="00EC2F8B">
      <w:rPr>
        <w:rFonts w:ascii="Calibri" w:eastAsia="Times New Roman" w:hAnsi="Calibri" w:cs="Calibri"/>
        <w:kern w:val="0"/>
        <w:sz w:val="18"/>
        <w:szCs w:val="18"/>
        <w:lang w:eastAsia="el-GR"/>
        <w14:ligatures w14:val="none"/>
      </w:rPr>
      <w:fldChar w:fldCharType="separate"/>
    </w:r>
    <w:r w:rsidRPr="00EC2F8B">
      <w:rPr>
        <w:rFonts w:ascii="Calibri" w:eastAsia="Times New Roman" w:hAnsi="Calibri" w:cs="Calibri"/>
        <w:kern w:val="0"/>
        <w:sz w:val="18"/>
        <w:szCs w:val="18"/>
        <w:lang w:eastAsia="el-GR"/>
        <w14:ligatures w14:val="none"/>
      </w:rPr>
      <w:t>5</w:t>
    </w:r>
    <w:r w:rsidRPr="00EC2F8B">
      <w:rPr>
        <w:rFonts w:ascii="Calibri" w:eastAsia="Times New Roman" w:hAnsi="Calibri" w:cs="Calibri"/>
        <w:kern w:val="0"/>
        <w:sz w:val="18"/>
        <w:szCs w:val="18"/>
        <w:lang w:eastAsia="el-GR"/>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02310" w14:textId="77777777" w:rsidR="00EC2F8B" w:rsidRDefault="00EC2F8B" w:rsidP="00EC2F8B">
      <w:pPr>
        <w:spacing w:after="0" w:line="240" w:lineRule="auto"/>
      </w:pPr>
      <w:r>
        <w:separator/>
      </w:r>
    </w:p>
  </w:footnote>
  <w:footnote w:type="continuationSeparator" w:id="0">
    <w:p w14:paraId="7ABA80DC" w14:textId="77777777" w:rsidR="00EC2F8B" w:rsidRDefault="00EC2F8B" w:rsidP="00EC2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3189F"/>
    <w:multiLevelType w:val="hybridMultilevel"/>
    <w:tmpl w:val="7F6A66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397544A"/>
    <w:multiLevelType w:val="hybridMultilevel"/>
    <w:tmpl w:val="25A805F8"/>
    <w:lvl w:ilvl="0" w:tplc="41B89EDC">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627312B"/>
    <w:multiLevelType w:val="hybridMultilevel"/>
    <w:tmpl w:val="D0DAD3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5C2228E"/>
    <w:multiLevelType w:val="hybridMultilevel"/>
    <w:tmpl w:val="9F24B8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681F36C4"/>
    <w:multiLevelType w:val="hybridMultilevel"/>
    <w:tmpl w:val="D59E9A50"/>
    <w:lvl w:ilvl="0" w:tplc="8594000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DE95DE1"/>
    <w:multiLevelType w:val="hybridMultilevel"/>
    <w:tmpl w:val="C9F8D7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007251710">
    <w:abstractNumId w:val="4"/>
  </w:num>
  <w:num w:numId="2" w16cid:durableId="487133359">
    <w:abstractNumId w:val="5"/>
  </w:num>
  <w:num w:numId="3" w16cid:durableId="886987675">
    <w:abstractNumId w:val="0"/>
  </w:num>
  <w:num w:numId="4" w16cid:durableId="162933161">
    <w:abstractNumId w:val="3"/>
  </w:num>
  <w:num w:numId="5" w16cid:durableId="1633899082">
    <w:abstractNumId w:val="2"/>
  </w:num>
  <w:num w:numId="6" w16cid:durableId="915437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8B"/>
    <w:rsid w:val="00602D40"/>
    <w:rsid w:val="007D7DA2"/>
    <w:rsid w:val="00854128"/>
    <w:rsid w:val="00EC2F8B"/>
    <w:rsid w:val="00FA3F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96DB"/>
  <w15:chartTrackingRefBased/>
  <w15:docId w15:val="{C7E3A96A-D483-474A-BA9E-BBA47BDA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C2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C2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C2F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C2F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C2F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C2F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C2F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C2F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C2F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C2F8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C2F8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C2F8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C2F8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C2F8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C2F8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C2F8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C2F8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C2F8B"/>
    <w:rPr>
      <w:rFonts w:eastAsiaTheme="majorEastAsia" w:cstheme="majorBidi"/>
      <w:color w:val="272727" w:themeColor="text1" w:themeTint="D8"/>
    </w:rPr>
  </w:style>
  <w:style w:type="paragraph" w:styleId="a3">
    <w:name w:val="Title"/>
    <w:basedOn w:val="a"/>
    <w:next w:val="a"/>
    <w:link w:val="Char"/>
    <w:uiPriority w:val="10"/>
    <w:qFormat/>
    <w:rsid w:val="00EC2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C2F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C2F8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C2F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C2F8B"/>
    <w:pPr>
      <w:spacing w:before="160"/>
      <w:jc w:val="center"/>
    </w:pPr>
    <w:rPr>
      <w:i/>
      <w:iCs/>
      <w:color w:val="404040" w:themeColor="text1" w:themeTint="BF"/>
    </w:rPr>
  </w:style>
  <w:style w:type="character" w:customStyle="1" w:styleId="Char1">
    <w:name w:val="Απόσπασμα Char"/>
    <w:basedOn w:val="a0"/>
    <w:link w:val="a5"/>
    <w:uiPriority w:val="29"/>
    <w:rsid w:val="00EC2F8B"/>
    <w:rPr>
      <w:i/>
      <w:iCs/>
      <w:color w:val="404040" w:themeColor="text1" w:themeTint="BF"/>
    </w:rPr>
  </w:style>
  <w:style w:type="paragraph" w:styleId="a6">
    <w:name w:val="List Paragraph"/>
    <w:basedOn w:val="a"/>
    <w:uiPriority w:val="34"/>
    <w:qFormat/>
    <w:rsid w:val="00EC2F8B"/>
    <w:pPr>
      <w:ind w:left="720"/>
      <w:contextualSpacing/>
    </w:pPr>
  </w:style>
  <w:style w:type="character" w:styleId="a7">
    <w:name w:val="Intense Emphasis"/>
    <w:basedOn w:val="a0"/>
    <w:uiPriority w:val="21"/>
    <w:qFormat/>
    <w:rsid w:val="00EC2F8B"/>
    <w:rPr>
      <w:i/>
      <w:iCs/>
      <w:color w:val="0F4761" w:themeColor="accent1" w:themeShade="BF"/>
    </w:rPr>
  </w:style>
  <w:style w:type="paragraph" w:styleId="a8">
    <w:name w:val="Intense Quote"/>
    <w:basedOn w:val="a"/>
    <w:next w:val="a"/>
    <w:link w:val="Char2"/>
    <w:uiPriority w:val="30"/>
    <w:qFormat/>
    <w:rsid w:val="00EC2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C2F8B"/>
    <w:rPr>
      <w:i/>
      <w:iCs/>
      <w:color w:val="0F4761" w:themeColor="accent1" w:themeShade="BF"/>
    </w:rPr>
  </w:style>
  <w:style w:type="character" w:styleId="a9">
    <w:name w:val="Intense Reference"/>
    <w:basedOn w:val="a0"/>
    <w:uiPriority w:val="32"/>
    <w:qFormat/>
    <w:rsid w:val="00EC2F8B"/>
    <w:rPr>
      <w:b/>
      <w:bCs/>
      <w:smallCaps/>
      <w:color w:val="0F4761" w:themeColor="accent1" w:themeShade="BF"/>
      <w:spacing w:val="5"/>
    </w:rPr>
  </w:style>
  <w:style w:type="paragraph" w:styleId="aa">
    <w:name w:val="header"/>
    <w:basedOn w:val="a"/>
    <w:link w:val="Char3"/>
    <w:uiPriority w:val="99"/>
    <w:unhideWhenUsed/>
    <w:rsid w:val="00EC2F8B"/>
    <w:pPr>
      <w:tabs>
        <w:tab w:val="center" w:pos="4153"/>
        <w:tab w:val="right" w:pos="8306"/>
      </w:tabs>
      <w:spacing w:after="0" w:line="240" w:lineRule="auto"/>
    </w:pPr>
  </w:style>
  <w:style w:type="character" w:customStyle="1" w:styleId="Char3">
    <w:name w:val="Κεφαλίδα Char"/>
    <w:basedOn w:val="a0"/>
    <w:link w:val="aa"/>
    <w:uiPriority w:val="99"/>
    <w:rsid w:val="00EC2F8B"/>
  </w:style>
  <w:style w:type="paragraph" w:styleId="ab">
    <w:name w:val="footer"/>
    <w:basedOn w:val="a"/>
    <w:link w:val="Char4"/>
    <w:uiPriority w:val="99"/>
    <w:unhideWhenUsed/>
    <w:rsid w:val="00EC2F8B"/>
    <w:pPr>
      <w:tabs>
        <w:tab w:val="center" w:pos="4153"/>
        <w:tab w:val="right" w:pos="8306"/>
      </w:tabs>
      <w:spacing w:after="0" w:line="240" w:lineRule="auto"/>
    </w:pPr>
  </w:style>
  <w:style w:type="character" w:customStyle="1" w:styleId="Char4">
    <w:name w:val="Υποσέλιδο Char"/>
    <w:basedOn w:val="a0"/>
    <w:link w:val="ab"/>
    <w:uiPriority w:val="99"/>
    <w:rsid w:val="00EC2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karypidis@uow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1771</Words>
  <Characters>9565</Characters>
  <Application>Microsoft Office Word</Application>
  <DocSecurity>0</DocSecurity>
  <Lines>79</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ΒΛΑΧΑΚΗ ΑΙΚΑΤΕΡΙΝΗ</dc:creator>
  <cp:keywords/>
  <dc:description/>
  <cp:lastModifiedBy>ΒΛΑΧΑΚΗ ΑΙΚΑΤΕΡΙΝΗ</cp:lastModifiedBy>
  <cp:revision>2</cp:revision>
  <dcterms:created xsi:type="dcterms:W3CDTF">2024-06-17T11:34:00Z</dcterms:created>
  <dcterms:modified xsi:type="dcterms:W3CDTF">2024-06-17T11:36:00Z</dcterms:modified>
</cp:coreProperties>
</file>