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9239" w14:textId="77777777" w:rsidR="00CA728B" w:rsidRPr="00CA5B6F" w:rsidRDefault="00CA728B" w:rsidP="00CA728B">
      <w:pPr>
        <w:widowControl w:val="0"/>
        <w:spacing w:line="276" w:lineRule="auto"/>
        <w:jc w:val="center"/>
        <w:rPr>
          <w:rFonts w:ascii="Calibri" w:hAnsi="Calibri" w:cs="Calibri"/>
          <w:b/>
          <w:sz w:val="22"/>
          <w:szCs w:val="22"/>
        </w:rPr>
      </w:pPr>
      <w:r w:rsidRPr="00CA5B6F">
        <w:rPr>
          <w:rFonts w:ascii="Calibri" w:hAnsi="Calibri" w:cs="Calibri"/>
          <w:b/>
          <w:sz w:val="22"/>
          <w:szCs w:val="22"/>
        </w:rPr>
        <w:t>ΠΡΟΣΚΛΗΣΗ ΓΙΑ ΚΑΤΑΘΕΣΗ ΟΙΚΟΝΟΜΙΚ</w:t>
      </w:r>
      <w:r>
        <w:rPr>
          <w:rFonts w:ascii="Calibri" w:hAnsi="Calibri" w:cs="Calibri"/>
          <w:b/>
          <w:sz w:val="22"/>
          <w:szCs w:val="22"/>
        </w:rPr>
        <w:t>ΗΣ</w:t>
      </w:r>
      <w:r w:rsidRPr="00CA5B6F">
        <w:rPr>
          <w:rFonts w:ascii="Calibri" w:hAnsi="Calibri" w:cs="Calibri"/>
          <w:b/>
          <w:sz w:val="22"/>
          <w:szCs w:val="22"/>
        </w:rPr>
        <w:t xml:space="preserve"> ΠΡΟΣΦΟΡ</w:t>
      </w:r>
      <w:r>
        <w:rPr>
          <w:rFonts w:ascii="Calibri" w:hAnsi="Calibri" w:cs="Calibri"/>
          <w:b/>
          <w:sz w:val="22"/>
          <w:szCs w:val="22"/>
        </w:rPr>
        <w:t>ΑΣ</w:t>
      </w:r>
      <w:r w:rsidRPr="00CA5B6F">
        <w:rPr>
          <w:rFonts w:ascii="Calibri" w:hAnsi="Calibri" w:cs="Calibri"/>
          <w:b/>
          <w:sz w:val="22"/>
          <w:szCs w:val="22"/>
        </w:rPr>
        <w:t xml:space="preserve"> ΓΙΑ</w:t>
      </w:r>
      <w:r>
        <w:rPr>
          <w:rFonts w:ascii="Calibri" w:hAnsi="Calibri" w:cs="Calibri"/>
          <w:b/>
          <w:sz w:val="22"/>
          <w:szCs w:val="22"/>
        </w:rPr>
        <w:t>:</w:t>
      </w:r>
    </w:p>
    <w:p w14:paraId="44AF4363" w14:textId="77777777" w:rsidR="00CA728B" w:rsidRDefault="00CA728B" w:rsidP="00CA728B">
      <w:pPr>
        <w:widowControl w:val="0"/>
        <w:spacing w:line="276" w:lineRule="auto"/>
        <w:jc w:val="center"/>
        <w:rPr>
          <w:rFonts w:ascii="Calibri" w:hAnsi="Calibri" w:cs="Calibri"/>
          <w:b/>
          <w:sz w:val="22"/>
          <w:szCs w:val="22"/>
        </w:rPr>
      </w:pPr>
      <w:r w:rsidRPr="00CA5B6F">
        <w:rPr>
          <w:rFonts w:ascii="Calibri" w:hAnsi="Calibri" w:cs="Calibri"/>
          <w:b/>
          <w:bCs/>
          <w:sz w:val="22"/>
          <w:szCs w:val="22"/>
        </w:rPr>
        <w:t xml:space="preserve">παροχή υπηρεσιών </w:t>
      </w:r>
      <w:r>
        <w:rPr>
          <w:rFonts w:ascii="Calibri" w:hAnsi="Calibri" w:cs="Calibri"/>
          <w:b/>
          <w:bCs/>
          <w:sz w:val="22"/>
          <w:szCs w:val="22"/>
        </w:rPr>
        <w:t>ημερήσιας φύλαξης</w:t>
      </w:r>
      <w:r w:rsidRPr="00CA5B6F">
        <w:rPr>
          <w:rFonts w:ascii="Calibri" w:hAnsi="Calibri" w:cs="Calibri"/>
          <w:b/>
          <w:bCs/>
          <w:sz w:val="22"/>
          <w:szCs w:val="22"/>
        </w:rPr>
        <w:t xml:space="preserve"> του Πανεπιστημίου Δυτ. Μακεδονίας </w:t>
      </w:r>
      <w:r>
        <w:rPr>
          <w:rFonts w:ascii="Calibri" w:hAnsi="Calibri" w:cs="Calibri"/>
          <w:b/>
          <w:bCs/>
          <w:sz w:val="22"/>
          <w:szCs w:val="22"/>
        </w:rPr>
        <w:t>στα Κοίλα Κοζάνης &amp; στην Καστοριά,</w:t>
      </w:r>
      <w:r w:rsidRPr="00CA5B6F">
        <w:rPr>
          <w:rFonts w:ascii="Calibri" w:hAnsi="Calibri" w:cs="Calibri"/>
          <w:b/>
          <w:sz w:val="22"/>
          <w:szCs w:val="22"/>
        </w:rPr>
        <w:t xml:space="preserve"> </w:t>
      </w:r>
      <w:r w:rsidRPr="00E07463">
        <w:rPr>
          <w:rFonts w:ascii="Calibri" w:hAnsi="Calibri" w:cs="Calibri"/>
          <w:b/>
          <w:sz w:val="22"/>
          <w:szCs w:val="22"/>
        </w:rPr>
        <w:t xml:space="preserve">για χρονικό διάστημα τριών (3) μηνών </w:t>
      </w:r>
      <w:r w:rsidRPr="00CA5B6F">
        <w:rPr>
          <w:rFonts w:ascii="Calibri" w:hAnsi="Calibri" w:cs="Calibri"/>
          <w:b/>
          <w:sz w:val="22"/>
          <w:szCs w:val="22"/>
        </w:rPr>
        <w:t>από την υπογραφή της σύμβασης</w:t>
      </w:r>
      <w:r>
        <w:rPr>
          <w:rFonts w:ascii="Calibri" w:hAnsi="Calibri" w:cs="Calibri"/>
          <w:b/>
          <w:sz w:val="22"/>
          <w:szCs w:val="22"/>
        </w:rPr>
        <w:t xml:space="preserve"> </w:t>
      </w:r>
    </w:p>
    <w:p w14:paraId="12B90D07" w14:textId="77777777" w:rsidR="00CA728B" w:rsidRPr="00CA5B6F" w:rsidRDefault="00CA728B" w:rsidP="00CA728B">
      <w:pPr>
        <w:widowControl w:val="0"/>
        <w:spacing w:line="276" w:lineRule="auto"/>
        <w:jc w:val="center"/>
        <w:rPr>
          <w:rFonts w:ascii="Calibri" w:hAnsi="Calibri" w:cs="Calibri"/>
          <w:b/>
          <w:sz w:val="22"/>
          <w:szCs w:val="22"/>
        </w:rPr>
      </w:pPr>
      <w:r w:rsidRPr="008808A9">
        <w:rPr>
          <w:rFonts w:ascii="Calibri" w:hAnsi="Calibri" w:cs="Calibri"/>
          <w:b/>
          <w:sz w:val="22"/>
          <w:szCs w:val="22"/>
        </w:rPr>
        <w:t>προϋπολογισμού 21.300,00€, συμπεριλαμβανομένου</w:t>
      </w:r>
      <w:r w:rsidRPr="00CA5B6F">
        <w:rPr>
          <w:rFonts w:ascii="Calibri" w:hAnsi="Calibri" w:cs="Calibri"/>
          <w:b/>
          <w:sz w:val="22"/>
          <w:szCs w:val="22"/>
        </w:rPr>
        <w:t xml:space="preserve"> 24% ΦΠΑ</w:t>
      </w:r>
    </w:p>
    <w:p w14:paraId="6D529AE7" w14:textId="77777777" w:rsidR="00CA728B" w:rsidRDefault="00CA728B" w:rsidP="000B4D38">
      <w:pPr>
        <w:suppressAutoHyphens/>
        <w:overflowPunct/>
        <w:autoSpaceDE/>
        <w:autoSpaceDN/>
        <w:adjustRightInd/>
        <w:spacing w:after="120" w:line="276" w:lineRule="auto"/>
        <w:ind w:left="-993" w:right="-1040"/>
        <w:jc w:val="center"/>
        <w:textAlignment w:val="auto"/>
        <w:rPr>
          <w:rFonts w:ascii="Calibri" w:hAnsi="Calibri" w:cs="Calibri"/>
          <w:b/>
          <w:sz w:val="20"/>
          <w:u w:val="single"/>
          <w:lang w:eastAsia="zh-CN"/>
        </w:rPr>
      </w:pPr>
    </w:p>
    <w:p w14:paraId="3E44182C" w14:textId="66EEEB09" w:rsidR="000B4D38" w:rsidRPr="00412526" w:rsidRDefault="00800331" w:rsidP="000B4D38">
      <w:pPr>
        <w:suppressAutoHyphens/>
        <w:overflowPunct/>
        <w:autoSpaceDE/>
        <w:autoSpaceDN/>
        <w:adjustRightInd/>
        <w:spacing w:after="120" w:line="276" w:lineRule="auto"/>
        <w:ind w:left="-993" w:right="-1040"/>
        <w:jc w:val="center"/>
        <w:textAlignment w:val="auto"/>
        <w:rPr>
          <w:rFonts w:ascii="Calibri" w:hAnsi="Calibri" w:cs="Calibri"/>
          <w:b/>
          <w:sz w:val="20"/>
          <w:u w:val="single"/>
          <w:lang w:eastAsia="zh-CN"/>
        </w:rPr>
      </w:pPr>
      <w:r>
        <w:rPr>
          <w:rFonts w:ascii="Calibri" w:hAnsi="Calibri" w:cs="Calibri"/>
          <w:b/>
          <w:sz w:val="20"/>
          <w:u w:val="single"/>
          <w:lang w:eastAsia="zh-CN"/>
        </w:rPr>
        <w:t>ΠΙΝΑΚΑΣ</w:t>
      </w:r>
      <w:r w:rsidR="000B4D38" w:rsidRPr="00412526">
        <w:rPr>
          <w:rFonts w:ascii="Calibri" w:hAnsi="Calibri" w:cs="Calibri"/>
          <w:b/>
          <w:sz w:val="20"/>
          <w:u w:val="single"/>
          <w:lang w:eastAsia="zh-CN"/>
        </w:rPr>
        <w:t xml:space="preserve"> ΣΥΜΜΟΡΦΩΣΗΣ</w:t>
      </w:r>
    </w:p>
    <w:p w14:paraId="556025ED"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sz w:val="20"/>
          <w:lang w:eastAsia="zh-CN"/>
        </w:rPr>
      </w:pPr>
      <w:r w:rsidRPr="00412526">
        <w:rPr>
          <w:rFonts w:ascii="Calibri" w:hAnsi="Calibri" w:cs="Calibri"/>
          <w:sz w:val="20"/>
          <w:lang w:eastAsia="zh-CN"/>
        </w:rPr>
        <w:t>ΤΕΧΝΙΚΕΣ ΑΠΑΙΤΗΣΕΙΣ- ΠΙΝΑΚΑΣ ΣΥΜΜΟΡΦΩΣΗΣ</w:t>
      </w:r>
    </w:p>
    <w:p w14:paraId="649BDC0C"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sz w:val="20"/>
          <w:lang w:eastAsia="zh-CN"/>
        </w:rPr>
      </w:pPr>
      <w:r w:rsidRPr="00412526">
        <w:rPr>
          <w:rFonts w:ascii="Calibri" w:hAnsi="Calibri" w:cs="Calibri"/>
          <w:sz w:val="20"/>
          <w:lang w:eastAsia="zh-CN"/>
        </w:rPr>
        <w:t>Στην στήλη &lt;&lt;ΠΕΡΙΓΡΑΦΗ&gt;&gt; περιγράφονται αναλυτικά οι αντίστοιχοι τεχνικοί όροι, υποχρεώσεις ή επεξηγήσεις για τα οποία θα πρέπει να δοθούν αντίστοιχες απαντήσεις.</w:t>
      </w:r>
    </w:p>
    <w:p w14:paraId="4A55A83A"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sz w:val="20"/>
          <w:lang w:eastAsia="zh-CN"/>
        </w:rPr>
      </w:pPr>
      <w:r w:rsidRPr="00412526">
        <w:rPr>
          <w:rFonts w:ascii="Calibri" w:hAnsi="Calibri" w:cs="Calibri"/>
          <w:sz w:val="20"/>
          <w:lang w:eastAsia="zh-CN"/>
        </w:rPr>
        <w:t xml:space="preserve">Αν στην στήλη &lt;&lt;ΑΠΑΙΤΗΣΗ&gt;&gt;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απαιτείται συμμόρφωση, θεωρούμενα ως απαράβατοι όροι σύμφωνα με την παρούσα διακήρυξη. </w:t>
      </w:r>
    </w:p>
    <w:p w14:paraId="53239A2D"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b/>
          <w:sz w:val="20"/>
          <w:lang w:eastAsia="zh-CN"/>
        </w:rPr>
      </w:pPr>
      <w:r w:rsidRPr="00412526">
        <w:rPr>
          <w:rFonts w:ascii="Calibri" w:hAnsi="Calibri" w:cs="Calibri"/>
          <w:b/>
          <w:sz w:val="20"/>
          <w:lang w:eastAsia="zh-CN"/>
        </w:rPr>
        <w:t>Προσφορές που δεν καλύπτουν πλήρως απαράβατους όρους απορρίπτονται ως απαράδεκτες.</w:t>
      </w:r>
    </w:p>
    <w:p w14:paraId="17DE99C6"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b/>
          <w:sz w:val="20"/>
          <w:lang w:eastAsia="zh-CN"/>
        </w:rPr>
      </w:pPr>
      <w:r w:rsidRPr="00412526">
        <w:rPr>
          <w:rFonts w:ascii="Calibri" w:hAnsi="Calibri" w:cs="Calibri"/>
          <w:sz w:val="20"/>
          <w:lang w:eastAsia="zh-CN"/>
        </w:rPr>
        <w:t xml:space="preserve">Αν η στήλη «ΑΠΑΙΤΗΣΗ» δεν έχει συμπληρωθεί με τη λέξη «ΝΑΙ» ή με κάποιο αριθμό, τότε η προδιαγραφή δεν είναι απαράβατος όρος. </w:t>
      </w:r>
    </w:p>
    <w:p w14:paraId="51BE0A35" w14:textId="77777777" w:rsidR="000B4D38" w:rsidRPr="00412526" w:rsidRDefault="000B4D38" w:rsidP="000B4D38">
      <w:pPr>
        <w:suppressAutoHyphens/>
        <w:overflowPunct/>
        <w:autoSpaceDE/>
        <w:autoSpaceDN/>
        <w:adjustRightInd/>
        <w:spacing w:after="120" w:line="276" w:lineRule="auto"/>
        <w:textAlignment w:val="auto"/>
        <w:rPr>
          <w:rFonts w:ascii="Calibri" w:hAnsi="Calibri" w:cs="Calibri"/>
          <w:b/>
          <w:sz w:val="20"/>
          <w:lang w:eastAsia="zh-CN"/>
        </w:rPr>
      </w:pPr>
      <w:r w:rsidRPr="00412526">
        <w:rPr>
          <w:rFonts w:ascii="Calibri" w:hAnsi="Calibri" w:cs="Calibri"/>
          <w:b/>
          <w:sz w:val="20"/>
          <w:lang w:eastAsia="zh-CN"/>
        </w:rPr>
        <w:t>Προσφορές που δεν καλύπτουν τους μη απαράβατους όρους ή αποκλίνουν από αυτούς δεν απορρίπτονται.</w:t>
      </w:r>
    </w:p>
    <w:p w14:paraId="029A85D3" w14:textId="77777777" w:rsidR="000B4D38" w:rsidRPr="009C340E" w:rsidRDefault="000B4D38" w:rsidP="000B4D38">
      <w:pPr>
        <w:suppressAutoHyphens/>
        <w:overflowPunct/>
        <w:autoSpaceDE/>
        <w:autoSpaceDN/>
        <w:adjustRightInd/>
        <w:spacing w:after="120" w:line="276" w:lineRule="auto"/>
        <w:textAlignment w:val="auto"/>
        <w:rPr>
          <w:rFonts w:ascii="Calibri" w:hAnsi="Calibri" w:cs="Calibri"/>
          <w:sz w:val="20"/>
          <w:lang w:eastAsia="zh-CN"/>
        </w:rPr>
      </w:pPr>
      <w:r w:rsidRPr="00412526">
        <w:rPr>
          <w:rFonts w:ascii="Calibri" w:hAnsi="Calibri" w:cs="Calibri"/>
          <w:sz w:val="20"/>
          <w:lang w:eastAsia="zh-CN"/>
        </w:rPr>
        <w:t>Στην στήλη «ΑΠΑΝΤΗΣΗ» σημειώνεται η απάντηση του υποψηφίου Αναδόχου που έχει την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χαρακτηρισμού στην Προσφορά.</w:t>
      </w:r>
    </w:p>
    <w:tbl>
      <w:tblPr>
        <w:tblpPr w:leftFromText="181" w:rightFromText="181" w:vertAnchor="text" w:tblpXSpec="center" w:tblpY="1"/>
        <w:tblOverlap w:val="neve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6"/>
        <w:gridCol w:w="7604"/>
        <w:gridCol w:w="947"/>
        <w:gridCol w:w="947"/>
      </w:tblGrid>
      <w:tr w:rsidR="000B4D38" w:rsidRPr="00412526" w14:paraId="7F03CFC7" w14:textId="77777777" w:rsidTr="00131DAD">
        <w:trPr>
          <w:trHeight w:val="397"/>
        </w:trPr>
        <w:tc>
          <w:tcPr>
            <w:tcW w:w="476" w:type="dxa"/>
            <w:tcBorders>
              <w:top w:val="single" w:sz="4" w:space="0" w:color="auto"/>
              <w:left w:val="single" w:sz="4" w:space="0" w:color="auto"/>
              <w:bottom w:val="single" w:sz="4" w:space="0" w:color="auto"/>
              <w:right w:val="single" w:sz="4" w:space="0" w:color="auto"/>
            </w:tcBorders>
            <w:shd w:val="pct15" w:color="FFFF00" w:fill="auto"/>
            <w:vAlign w:val="center"/>
            <w:hideMark/>
          </w:tcPr>
          <w:p w14:paraId="7D0C98B6"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right="-54"/>
              <w:jc w:val="center"/>
              <w:textAlignment w:val="auto"/>
              <w:rPr>
                <w:rFonts w:ascii="Calibri" w:hAnsi="Calibri" w:cs="Calibri"/>
                <w:b/>
                <w:sz w:val="20"/>
                <w:lang w:val="en-GB" w:eastAsia="zh-CN"/>
              </w:rPr>
            </w:pPr>
            <w:r w:rsidRPr="00412526">
              <w:rPr>
                <w:rFonts w:ascii="Calibri" w:hAnsi="Calibri" w:cs="Calibri"/>
                <w:b/>
                <w:sz w:val="20"/>
                <w:lang w:val="en-GB" w:eastAsia="zh-CN"/>
              </w:rPr>
              <w:t>α/α</w:t>
            </w:r>
          </w:p>
        </w:tc>
        <w:tc>
          <w:tcPr>
            <w:tcW w:w="7604" w:type="dxa"/>
            <w:tcBorders>
              <w:top w:val="single" w:sz="4" w:space="0" w:color="auto"/>
              <w:left w:val="single" w:sz="4" w:space="0" w:color="auto"/>
              <w:bottom w:val="single" w:sz="4" w:space="0" w:color="auto"/>
              <w:right w:val="single" w:sz="4" w:space="0" w:color="auto"/>
            </w:tcBorders>
            <w:shd w:val="pct15" w:color="FFFF00" w:fill="auto"/>
            <w:vAlign w:val="center"/>
            <w:hideMark/>
          </w:tcPr>
          <w:p w14:paraId="674B6CA3"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right="58"/>
              <w:jc w:val="center"/>
              <w:textAlignment w:val="auto"/>
              <w:rPr>
                <w:rFonts w:ascii="Calibri" w:hAnsi="Calibri" w:cs="Calibri"/>
                <w:b/>
                <w:sz w:val="20"/>
                <w:lang w:val="en-GB" w:eastAsia="zh-CN"/>
              </w:rPr>
            </w:pPr>
            <w:r w:rsidRPr="00412526">
              <w:rPr>
                <w:rFonts w:ascii="Calibri" w:hAnsi="Calibri" w:cs="Calibri"/>
                <w:b/>
                <w:sz w:val="20"/>
                <w:lang w:val="en-GB" w:eastAsia="zh-CN"/>
              </w:rPr>
              <w:t>α. ΠΕΡΙΓΡΑΦΗ</w:t>
            </w:r>
          </w:p>
        </w:tc>
        <w:tc>
          <w:tcPr>
            <w:tcW w:w="947" w:type="dxa"/>
            <w:tcBorders>
              <w:top w:val="single" w:sz="4" w:space="0" w:color="auto"/>
              <w:left w:val="single" w:sz="4" w:space="0" w:color="auto"/>
              <w:bottom w:val="single" w:sz="4" w:space="0" w:color="auto"/>
              <w:right w:val="single" w:sz="4" w:space="0" w:color="auto"/>
            </w:tcBorders>
            <w:shd w:val="pct15" w:color="FFFF00" w:fill="auto"/>
            <w:vAlign w:val="center"/>
            <w:hideMark/>
          </w:tcPr>
          <w:p w14:paraId="539396FC"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b/>
                <w:sz w:val="20"/>
                <w:lang w:val="en-GB" w:eastAsia="zh-CN"/>
              </w:rPr>
            </w:pPr>
            <w:r w:rsidRPr="00412526">
              <w:rPr>
                <w:rFonts w:ascii="Calibri" w:hAnsi="Calibri" w:cs="Calibri"/>
                <w:b/>
                <w:sz w:val="20"/>
                <w:lang w:val="en-GB" w:eastAsia="zh-CN"/>
              </w:rPr>
              <w:t>β. ΑΠΑΙ</w:t>
            </w:r>
            <w:r w:rsidRPr="00412526">
              <w:rPr>
                <w:rFonts w:ascii="Calibri" w:hAnsi="Calibri" w:cs="Calibri"/>
                <w:b/>
                <w:sz w:val="20"/>
                <w:lang w:eastAsia="zh-CN"/>
              </w:rPr>
              <w:t>-</w:t>
            </w:r>
            <w:r w:rsidRPr="00412526">
              <w:rPr>
                <w:rFonts w:ascii="Calibri" w:hAnsi="Calibri" w:cs="Calibri"/>
                <w:b/>
                <w:sz w:val="20"/>
                <w:lang w:val="en-GB" w:eastAsia="zh-CN"/>
              </w:rPr>
              <w:t>ΤΗΣΗ</w:t>
            </w:r>
          </w:p>
        </w:tc>
        <w:tc>
          <w:tcPr>
            <w:tcW w:w="947" w:type="dxa"/>
            <w:tcBorders>
              <w:top w:val="single" w:sz="4" w:space="0" w:color="auto"/>
              <w:left w:val="single" w:sz="4" w:space="0" w:color="auto"/>
              <w:bottom w:val="single" w:sz="4" w:space="0" w:color="auto"/>
              <w:right w:val="single" w:sz="4" w:space="0" w:color="auto"/>
            </w:tcBorders>
            <w:shd w:val="pct15" w:color="FFFF00" w:fill="auto"/>
            <w:vAlign w:val="center"/>
            <w:hideMark/>
          </w:tcPr>
          <w:p w14:paraId="60141F5B" w14:textId="77777777" w:rsidR="000B4D38" w:rsidRPr="004125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b/>
                <w:sz w:val="20"/>
                <w:lang w:val="en-GB" w:eastAsia="zh-CN"/>
              </w:rPr>
            </w:pPr>
            <w:r w:rsidRPr="00412526">
              <w:rPr>
                <w:rFonts w:ascii="Calibri" w:hAnsi="Calibri" w:cs="Calibri"/>
                <w:b/>
                <w:sz w:val="20"/>
                <w:lang w:val="en-GB" w:eastAsia="zh-CN"/>
              </w:rPr>
              <w:t>γ. ΑΠΑ</w:t>
            </w:r>
            <w:r w:rsidRPr="00412526">
              <w:rPr>
                <w:rFonts w:ascii="Calibri" w:hAnsi="Calibri" w:cs="Calibri"/>
                <w:b/>
                <w:sz w:val="20"/>
                <w:lang w:eastAsia="zh-CN"/>
              </w:rPr>
              <w:t>-</w:t>
            </w:r>
            <w:r w:rsidRPr="00412526">
              <w:rPr>
                <w:rFonts w:ascii="Calibri" w:hAnsi="Calibri" w:cs="Calibri"/>
                <w:b/>
                <w:sz w:val="20"/>
                <w:lang w:val="en-GB" w:eastAsia="zh-CN"/>
              </w:rPr>
              <w:t>ΝΤΗΣΗ</w:t>
            </w:r>
          </w:p>
        </w:tc>
      </w:tr>
      <w:tr w:rsidR="000B4D38" w:rsidRPr="00412526" w14:paraId="3B44318D" w14:textId="77777777" w:rsidTr="00131DAD">
        <w:tc>
          <w:tcPr>
            <w:tcW w:w="476" w:type="dxa"/>
            <w:tcBorders>
              <w:top w:val="single" w:sz="4" w:space="0" w:color="FFFF00"/>
              <w:left w:val="single" w:sz="4" w:space="0" w:color="auto"/>
              <w:bottom w:val="single" w:sz="4" w:space="0" w:color="auto"/>
              <w:right w:val="single" w:sz="4" w:space="0" w:color="auto"/>
            </w:tcBorders>
          </w:tcPr>
          <w:p w14:paraId="504710CF"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val="en-GB" w:eastAsia="zh-CN"/>
              </w:rPr>
            </w:pPr>
          </w:p>
        </w:tc>
        <w:tc>
          <w:tcPr>
            <w:tcW w:w="7604" w:type="dxa"/>
            <w:tcBorders>
              <w:top w:val="single" w:sz="4" w:space="0" w:color="auto"/>
              <w:left w:val="single" w:sz="4" w:space="0" w:color="auto"/>
              <w:bottom w:val="single" w:sz="4" w:space="0" w:color="auto"/>
              <w:right w:val="single" w:sz="4" w:space="0" w:color="auto"/>
            </w:tcBorders>
          </w:tcPr>
          <w:p w14:paraId="515CB76E" w14:textId="77777777" w:rsidR="000B4D38" w:rsidRPr="009C340E" w:rsidRDefault="000B4D38" w:rsidP="00131DAD">
            <w:pPr>
              <w:keepNext/>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b/>
                <w:sz w:val="20"/>
                <w:lang w:eastAsia="zh-CN"/>
              </w:rPr>
            </w:pPr>
            <w:r w:rsidRPr="009C340E">
              <w:rPr>
                <w:rFonts w:ascii="Calibri" w:hAnsi="Calibri" w:cs="Calibri"/>
                <w:b/>
                <w:sz w:val="20"/>
                <w:lang w:eastAsia="zh-CN"/>
              </w:rPr>
              <w:t xml:space="preserve">ΦΥΛΑΞΗ ΧΩΡΩΝ ΤΟΥ ΠΔΜ </w:t>
            </w:r>
            <w:r>
              <w:rPr>
                <w:rFonts w:ascii="Calibri" w:hAnsi="Calibri" w:cs="Calibri"/>
                <w:b/>
                <w:sz w:val="20"/>
                <w:lang w:eastAsia="zh-CN"/>
              </w:rPr>
              <w:t>ΣΤΑ ΚΟΙΛΑ ΚΟΖΑΝΗΣ</w:t>
            </w:r>
          </w:p>
          <w:p w14:paraId="6CF5D5D1" w14:textId="77777777" w:rsidR="000B4D38" w:rsidRPr="00412526" w:rsidRDefault="000B4D38" w:rsidP="00131DAD">
            <w:pPr>
              <w:tabs>
                <w:tab w:val="left" w:pos="-3686"/>
              </w:tabs>
              <w:suppressAutoHyphens/>
              <w:overflowPunct/>
              <w:autoSpaceDE/>
              <w:autoSpaceDN/>
              <w:adjustRightInd/>
              <w:spacing w:after="120" w:line="276" w:lineRule="auto"/>
              <w:ind w:right="22"/>
              <w:textAlignment w:val="auto"/>
              <w:rPr>
                <w:rFonts w:ascii="Calibri" w:hAnsi="Calibri" w:cs="Calibri"/>
                <w:sz w:val="20"/>
                <w:lang w:eastAsia="zh-CN"/>
              </w:rPr>
            </w:pPr>
            <w:r w:rsidRPr="00412526">
              <w:rPr>
                <w:rFonts w:ascii="Calibri" w:hAnsi="Calibri" w:cs="Calibri"/>
                <w:sz w:val="20"/>
                <w:lang w:eastAsia="zh-CN"/>
              </w:rPr>
              <w:t xml:space="preserve">Ο ανάδοχος θα αναλάβει τη φύλαξη των χώρων του ΠΔΜ στην Πανεπιστημιούπολη στα </w:t>
            </w:r>
            <w:r w:rsidRPr="009C340E">
              <w:rPr>
                <w:rFonts w:ascii="Calibri" w:hAnsi="Calibri" w:cs="Calibri"/>
                <w:b/>
                <w:bCs/>
                <w:sz w:val="20"/>
                <w:lang w:eastAsia="zh-CN"/>
              </w:rPr>
              <w:t>Κοίλα Κοζάνης</w:t>
            </w:r>
            <w:r w:rsidRPr="00412526">
              <w:rPr>
                <w:rFonts w:ascii="Calibri" w:hAnsi="Calibri" w:cs="Calibri"/>
                <w:sz w:val="20"/>
                <w:lang w:eastAsia="zh-CN"/>
              </w:rPr>
              <w:t>. Περιλαμβάνονται τα κτίρια: των Φοιτητικών Εστιών, των Κεντρικών Εγκαταστάσεων, το Κλειστό Γυμναστήριο, το Κτίριο Διοίκησης (πρώην Κέντρο Τεχνολογικής Έρευνας - ΚΤΕ), καθώς και το Κτίριο πρώην Αντιρρύπανσης.</w:t>
            </w:r>
          </w:p>
          <w:p w14:paraId="2E18B17B" w14:textId="77777777" w:rsidR="000B4D38" w:rsidRDefault="000B4D38" w:rsidP="000B4D38">
            <w:pPr>
              <w:numPr>
                <w:ilvl w:val="0"/>
                <w:numId w:val="5"/>
              </w:numPr>
              <w:suppressAutoHyphens/>
              <w:overflowPunct/>
              <w:autoSpaceDE/>
              <w:autoSpaceDN/>
              <w:adjustRightInd/>
              <w:spacing w:line="276" w:lineRule="auto"/>
              <w:ind w:left="655" w:hanging="295"/>
              <w:contextualSpacing/>
              <w:textAlignment w:val="auto"/>
              <w:rPr>
                <w:rFonts w:ascii="Calibri" w:hAnsi="Calibri" w:cs="Calibri"/>
                <w:b/>
                <w:sz w:val="20"/>
                <w:lang w:eastAsia="zh-CN"/>
              </w:rPr>
            </w:pPr>
            <w:r w:rsidRPr="00412526">
              <w:rPr>
                <w:rFonts w:ascii="Calibri" w:hAnsi="Calibri" w:cs="Calibri"/>
                <w:b/>
                <w:sz w:val="20"/>
                <w:lang w:eastAsia="zh-CN"/>
              </w:rPr>
              <w:t xml:space="preserve">Για τη φύλαξη των χώρων αυτών ο ανάδοχος θα πρέπει </w:t>
            </w:r>
            <w:r>
              <w:rPr>
                <w:rFonts w:ascii="Calibri" w:hAnsi="Calibri" w:cs="Calibri"/>
                <w:b/>
                <w:sz w:val="20"/>
                <w:lang w:eastAsia="zh-CN"/>
              </w:rPr>
              <w:t>να διαθέτει ημερησίως:</w:t>
            </w:r>
          </w:p>
          <w:p w14:paraId="045D8D96" w14:textId="77777777" w:rsidR="000B4D38" w:rsidRDefault="000B4D38" w:rsidP="000B4D38">
            <w:pPr>
              <w:numPr>
                <w:ilvl w:val="1"/>
                <w:numId w:val="5"/>
              </w:numPr>
              <w:suppressAutoHyphens/>
              <w:overflowPunct/>
              <w:autoSpaceDE/>
              <w:autoSpaceDN/>
              <w:adjustRightInd/>
              <w:spacing w:line="276" w:lineRule="auto"/>
              <w:contextualSpacing/>
              <w:textAlignment w:val="auto"/>
              <w:rPr>
                <w:rFonts w:ascii="Calibri" w:hAnsi="Calibri" w:cs="Calibri"/>
                <w:b/>
                <w:sz w:val="20"/>
                <w:lang w:eastAsia="zh-CN"/>
              </w:rPr>
            </w:pPr>
            <w:r>
              <w:rPr>
                <w:rFonts w:ascii="Calibri" w:hAnsi="Calibri" w:cs="Calibri"/>
                <w:b/>
                <w:sz w:val="20"/>
                <w:lang w:eastAsia="zh-CN"/>
              </w:rPr>
              <w:t>3 άτομα με ωράριο 7:00 - 15:00</w:t>
            </w:r>
          </w:p>
          <w:p w14:paraId="140D5510" w14:textId="29BEFAD0" w:rsidR="000B4D38" w:rsidRDefault="000B4D38" w:rsidP="000B4D38">
            <w:pPr>
              <w:numPr>
                <w:ilvl w:val="1"/>
                <w:numId w:val="5"/>
              </w:numPr>
              <w:suppressAutoHyphens/>
              <w:overflowPunct/>
              <w:autoSpaceDE/>
              <w:autoSpaceDN/>
              <w:adjustRightInd/>
              <w:spacing w:line="276" w:lineRule="auto"/>
              <w:contextualSpacing/>
              <w:textAlignment w:val="auto"/>
              <w:rPr>
                <w:rFonts w:ascii="Calibri" w:hAnsi="Calibri" w:cs="Calibri"/>
                <w:b/>
                <w:sz w:val="20"/>
                <w:lang w:eastAsia="zh-CN"/>
              </w:rPr>
            </w:pPr>
            <w:r>
              <w:rPr>
                <w:rFonts w:ascii="Calibri" w:hAnsi="Calibri" w:cs="Calibri"/>
                <w:b/>
                <w:sz w:val="20"/>
                <w:lang w:eastAsia="zh-CN"/>
              </w:rPr>
              <w:t>2 άτομα με ωράριο 15:00 - 2</w:t>
            </w:r>
            <w:r w:rsidR="00580414">
              <w:rPr>
                <w:rFonts w:ascii="Calibri" w:hAnsi="Calibri" w:cs="Calibri"/>
                <w:b/>
                <w:sz w:val="20"/>
                <w:lang w:eastAsia="zh-CN"/>
              </w:rPr>
              <w:t>2</w:t>
            </w:r>
            <w:r>
              <w:rPr>
                <w:rFonts w:ascii="Calibri" w:hAnsi="Calibri" w:cs="Calibri"/>
                <w:b/>
                <w:sz w:val="20"/>
                <w:lang w:eastAsia="zh-CN"/>
              </w:rPr>
              <w:t>:</w:t>
            </w:r>
            <w:r w:rsidR="00580414">
              <w:rPr>
                <w:rFonts w:ascii="Calibri" w:hAnsi="Calibri" w:cs="Calibri"/>
                <w:b/>
                <w:sz w:val="20"/>
                <w:lang w:eastAsia="zh-CN"/>
              </w:rPr>
              <w:t>0</w:t>
            </w:r>
            <w:r>
              <w:rPr>
                <w:rFonts w:ascii="Calibri" w:hAnsi="Calibri" w:cs="Calibri"/>
                <w:b/>
                <w:sz w:val="20"/>
                <w:lang w:eastAsia="zh-CN"/>
              </w:rPr>
              <w:t>0</w:t>
            </w:r>
          </w:p>
          <w:p w14:paraId="5E8508AC" w14:textId="77777777" w:rsidR="000B4D38" w:rsidRPr="00412526" w:rsidRDefault="000B4D38" w:rsidP="00131DAD">
            <w:pPr>
              <w:suppressAutoHyphens/>
              <w:overflowPunct/>
              <w:autoSpaceDE/>
              <w:autoSpaceDN/>
              <w:adjustRightInd/>
              <w:spacing w:after="120" w:line="276" w:lineRule="auto"/>
              <w:ind w:left="655"/>
              <w:contextualSpacing/>
              <w:textAlignment w:val="auto"/>
              <w:rPr>
                <w:rFonts w:ascii="Calibri" w:hAnsi="Calibri" w:cs="Calibri"/>
                <w:i/>
                <w:iCs/>
                <w:sz w:val="20"/>
                <w:lang w:eastAsia="zh-CN"/>
              </w:rPr>
            </w:pPr>
            <w:r>
              <w:rPr>
                <w:rFonts w:ascii="Calibri" w:hAnsi="Calibri" w:cs="Calibri"/>
                <w:i/>
                <w:iCs/>
                <w:sz w:val="20"/>
                <w:lang w:eastAsia="zh-CN"/>
              </w:rPr>
              <w:t>(</w:t>
            </w:r>
            <w:r w:rsidRPr="00412526">
              <w:rPr>
                <w:rFonts w:ascii="Calibri" w:hAnsi="Calibri" w:cs="Calibri"/>
                <w:i/>
                <w:iCs/>
                <w:sz w:val="20"/>
                <w:lang w:eastAsia="zh-CN"/>
              </w:rPr>
              <w:t xml:space="preserve">Αλλαγή στο ωράριο φύλαξης ή και την κατανομή των εργαζομένων ανά </w:t>
            </w:r>
            <w:r w:rsidRPr="00723A5B">
              <w:rPr>
                <w:rFonts w:ascii="Calibri" w:hAnsi="Calibri" w:cs="Calibri"/>
                <w:i/>
                <w:iCs/>
                <w:sz w:val="20"/>
                <w:lang w:eastAsia="zh-CN"/>
              </w:rPr>
              <w:t>χώρο</w:t>
            </w:r>
            <w:r w:rsidRPr="00412526">
              <w:rPr>
                <w:rFonts w:ascii="Calibri" w:hAnsi="Calibri" w:cs="Calibri"/>
                <w:i/>
                <w:iCs/>
                <w:sz w:val="20"/>
                <w:lang w:eastAsia="zh-CN"/>
              </w:rPr>
              <w:t xml:space="preserve"> μπορεί να γίνεται ύστερα από συνεννόηση του ΠΔΜ με τον ανάδοχο.</w:t>
            </w:r>
            <w:r>
              <w:rPr>
                <w:rFonts w:ascii="Calibri" w:hAnsi="Calibri" w:cs="Calibri"/>
                <w:i/>
                <w:iCs/>
                <w:sz w:val="20"/>
                <w:lang w:eastAsia="zh-CN"/>
              </w:rPr>
              <w:t>)</w:t>
            </w:r>
          </w:p>
          <w:p w14:paraId="30AAA1BA" w14:textId="77777777" w:rsidR="000B4D38" w:rsidRPr="00412526" w:rsidRDefault="000B4D38" w:rsidP="000B4D38">
            <w:pPr>
              <w:numPr>
                <w:ilvl w:val="0"/>
                <w:numId w:val="5"/>
              </w:numPr>
              <w:suppressAutoHyphens/>
              <w:overflowPunct/>
              <w:autoSpaceDE/>
              <w:autoSpaceDN/>
              <w:adjustRightInd/>
              <w:spacing w:after="120" w:line="276" w:lineRule="auto"/>
              <w:ind w:left="655" w:hanging="295"/>
              <w:contextualSpacing/>
              <w:textAlignment w:val="auto"/>
              <w:rPr>
                <w:rFonts w:ascii="Calibri" w:hAnsi="Calibri" w:cs="Calibri"/>
                <w:sz w:val="20"/>
                <w:lang w:eastAsia="zh-CN"/>
              </w:rPr>
            </w:pPr>
            <w:r w:rsidRPr="00412526">
              <w:rPr>
                <w:rFonts w:ascii="Calibri" w:hAnsi="Calibri" w:cs="Calibri"/>
                <w:b/>
                <w:sz w:val="20"/>
                <w:lang w:eastAsia="zh-CN"/>
              </w:rPr>
              <w:t xml:space="preserve">Η φύλαξη θα γίνεται </w:t>
            </w:r>
            <w:r>
              <w:rPr>
                <w:rFonts w:ascii="Calibri" w:hAnsi="Calibri" w:cs="Calibri"/>
                <w:b/>
                <w:sz w:val="20"/>
                <w:lang w:eastAsia="zh-CN"/>
              </w:rPr>
              <w:t xml:space="preserve">τις </w:t>
            </w:r>
            <w:r w:rsidRPr="00912AC9">
              <w:rPr>
                <w:rFonts w:ascii="Calibri" w:hAnsi="Calibri" w:cs="Calibri"/>
                <w:b/>
                <w:sz w:val="20"/>
                <w:lang w:eastAsia="zh-CN"/>
              </w:rPr>
              <w:t>εργάσιμες</w:t>
            </w:r>
            <w:r w:rsidRPr="00412526">
              <w:rPr>
                <w:rFonts w:ascii="Calibri" w:hAnsi="Calibri" w:cs="Calibri"/>
                <w:b/>
                <w:sz w:val="20"/>
                <w:lang w:eastAsia="zh-CN"/>
              </w:rPr>
              <w:t xml:space="preserve"> ημέρες της εβδομάδας</w:t>
            </w:r>
            <w:r w:rsidRPr="00412526">
              <w:rPr>
                <w:rFonts w:ascii="Calibri" w:hAnsi="Calibri" w:cs="Calibri"/>
                <w:bCs/>
                <w:sz w:val="20"/>
                <w:lang w:eastAsia="zh-CN"/>
              </w:rPr>
              <w:t xml:space="preserve"> </w:t>
            </w:r>
            <w:r w:rsidRPr="00A82E40">
              <w:rPr>
                <w:rFonts w:ascii="Calibri" w:hAnsi="Calibri" w:cs="Calibri"/>
                <w:bCs/>
                <w:sz w:val="20"/>
                <w:lang w:eastAsia="zh-CN"/>
              </w:rPr>
              <w:t>(Δευτέρα έως Παρασκευή</w:t>
            </w:r>
            <w:r>
              <w:rPr>
                <w:rFonts w:ascii="Calibri" w:hAnsi="Calibri" w:cs="Calibri"/>
                <w:bCs/>
                <w:sz w:val="20"/>
                <w:lang w:eastAsia="zh-CN"/>
              </w:rPr>
              <w:t>, συμπεριλαμβανομένων των αργιών</w:t>
            </w:r>
            <w:r w:rsidRPr="00A82E40">
              <w:rPr>
                <w:rFonts w:ascii="Calibri" w:hAnsi="Calibri" w:cs="Calibri"/>
                <w:bCs/>
                <w:sz w:val="20"/>
                <w:lang w:eastAsia="zh-CN"/>
              </w:rPr>
              <w:t>)</w:t>
            </w:r>
            <w:r w:rsidRPr="00412526">
              <w:rPr>
                <w:rFonts w:ascii="Calibri" w:hAnsi="Calibri" w:cs="Calibri"/>
                <w:sz w:val="20"/>
                <w:lang w:eastAsia="zh-CN"/>
              </w:rPr>
              <w:t xml:space="preserve"> </w:t>
            </w:r>
          </w:p>
          <w:p w14:paraId="1D0B1DFC" w14:textId="77777777" w:rsidR="000B4D38" w:rsidRPr="00B74EE7" w:rsidRDefault="000B4D38" w:rsidP="000B4D38">
            <w:pPr>
              <w:numPr>
                <w:ilvl w:val="0"/>
                <w:numId w:val="5"/>
              </w:numPr>
              <w:suppressAutoHyphens/>
              <w:overflowPunct/>
              <w:autoSpaceDE/>
              <w:autoSpaceDN/>
              <w:adjustRightInd/>
              <w:spacing w:after="120" w:line="276" w:lineRule="auto"/>
              <w:ind w:left="655" w:hanging="295"/>
              <w:contextualSpacing/>
              <w:textAlignment w:val="auto"/>
              <w:rPr>
                <w:rFonts w:ascii="Calibri" w:hAnsi="Calibri" w:cs="Calibri"/>
                <w:sz w:val="20"/>
                <w:lang w:eastAsia="zh-CN"/>
              </w:rPr>
            </w:pPr>
            <w:r w:rsidRPr="00412526">
              <w:rPr>
                <w:rFonts w:ascii="Calibri" w:hAnsi="Calibri" w:cs="Calibri"/>
                <w:sz w:val="20"/>
                <w:lang w:eastAsia="zh-CN"/>
              </w:rPr>
              <w:t>Ο ανάδοχος θα αναλάβει τη φύλαξη του κτιριακού συγκροτήματος του ΠΔΜ στα Κοίλα Κοζάνης στο σύνολό του, καθώς και των περιφραγμένων χώρων γύρω από τα κτίρια αυτά που περιλαμβάνουν και τον χώρο στάθμευσης.</w:t>
            </w:r>
          </w:p>
        </w:tc>
        <w:tc>
          <w:tcPr>
            <w:tcW w:w="947" w:type="dxa"/>
            <w:tcBorders>
              <w:top w:val="single" w:sz="4" w:space="0" w:color="auto"/>
              <w:left w:val="single" w:sz="4" w:space="0" w:color="auto"/>
              <w:bottom w:val="single" w:sz="4" w:space="0" w:color="auto"/>
              <w:right w:val="single" w:sz="4" w:space="0" w:color="auto"/>
            </w:tcBorders>
            <w:vAlign w:val="center"/>
          </w:tcPr>
          <w:p w14:paraId="4E8A15FA" w14:textId="77777777" w:rsidR="000B4D38" w:rsidRPr="008C1B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p>
        </w:tc>
        <w:tc>
          <w:tcPr>
            <w:tcW w:w="947" w:type="dxa"/>
            <w:tcBorders>
              <w:top w:val="single" w:sz="4" w:space="0" w:color="auto"/>
              <w:left w:val="single" w:sz="4" w:space="0" w:color="auto"/>
              <w:bottom w:val="single" w:sz="4" w:space="0" w:color="auto"/>
              <w:right w:val="single" w:sz="4" w:space="0" w:color="auto"/>
            </w:tcBorders>
          </w:tcPr>
          <w:p w14:paraId="2279F1F6" w14:textId="77777777" w:rsidR="000B4D38" w:rsidRPr="008C1B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45572" w14:paraId="34FCC133" w14:textId="77777777" w:rsidTr="00131DAD">
        <w:tc>
          <w:tcPr>
            <w:tcW w:w="476" w:type="dxa"/>
            <w:tcBorders>
              <w:top w:val="single" w:sz="4" w:space="0" w:color="FFFF00"/>
              <w:left w:val="single" w:sz="4" w:space="0" w:color="auto"/>
              <w:bottom w:val="single" w:sz="4" w:space="0" w:color="auto"/>
              <w:right w:val="single" w:sz="4" w:space="0" w:color="auto"/>
            </w:tcBorders>
          </w:tcPr>
          <w:p w14:paraId="422DB721" w14:textId="77777777" w:rsidR="000B4D38" w:rsidRPr="00445572"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tcPr>
          <w:p w14:paraId="6ED73CB6" w14:textId="77777777" w:rsidR="000B4D38" w:rsidRPr="00445572" w:rsidRDefault="000B4D38" w:rsidP="00131DAD">
            <w:pPr>
              <w:keepNext/>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b/>
                <w:sz w:val="20"/>
                <w:lang w:eastAsia="zh-CN"/>
              </w:rPr>
            </w:pPr>
            <w:r w:rsidRPr="00445572">
              <w:rPr>
                <w:rFonts w:ascii="Calibri" w:hAnsi="Calibri" w:cs="Calibri"/>
                <w:b/>
                <w:sz w:val="20"/>
                <w:lang w:eastAsia="zh-CN"/>
              </w:rPr>
              <w:t>ΦΥΛΑΞΗ ΧΩΡΩΝ ΤΟΥ ΠΔΜ ΣΤΗΝ ΚΑΣΤΟΡΙΑ</w:t>
            </w:r>
          </w:p>
          <w:p w14:paraId="5240F625" w14:textId="77777777" w:rsidR="000B4D38" w:rsidRPr="00445572" w:rsidRDefault="000B4D38" w:rsidP="00131DAD">
            <w:pPr>
              <w:spacing w:after="120" w:line="276" w:lineRule="auto"/>
              <w:rPr>
                <w:rFonts w:ascii="Calibri" w:hAnsi="Calibri" w:cs="Calibri"/>
                <w:sz w:val="20"/>
              </w:rPr>
            </w:pPr>
            <w:r w:rsidRPr="00445572">
              <w:rPr>
                <w:rFonts w:ascii="Calibri" w:hAnsi="Calibri" w:cs="Calibri"/>
                <w:sz w:val="20"/>
              </w:rPr>
              <w:t>Ο ανάδοχος θα αναλάβει τη φύλαξη των χώρων: ΝΕΟ ΚΤΙΡΙΟ – Α και ΝΕΟ ΚΤΙΡΙΟ – Β (περιοχή Φούρκα, Καστοριά).</w:t>
            </w:r>
          </w:p>
          <w:p w14:paraId="212FD62A" w14:textId="77777777" w:rsidR="000B4D38" w:rsidRPr="00445572" w:rsidRDefault="000B4D38" w:rsidP="000B4D38">
            <w:pPr>
              <w:numPr>
                <w:ilvl w:val="0"/>
                <w:numId w:val="6"/>
              </w:numPr>
              <w:suppressAutoHyphens/>
              <w:overflowPunct/>
              <w:autoSpaceDE/>
              <w:autoSpaceDN/>
              <w:adjustRightInd/>
              <w:spacing w:line="276" w:lineRule="auto"/>
              <w:ind w:left="655" w:hanging="295"/>
              <w:contextualSpacing/>
              <w:textAlignment w:val="auto"/>
              <w:rPr>
                <w:rFonts w:ascii="Calibri" w:hAnsi="Calibri" w:cs="Calibri"/>
                <w:b/>
                <w:sz w:val="20"/>
              </w:rPr>
            </w:pPr>
            <w:r w:rsidRPr="00445572">
              <w:rPr>
                <w:rFonts w:ascii="Calibri" w:hAnsi="Calibri" w:cs="Calibri"/>
                <w:b/>
                <w:sz w:val="20"/>
              </w:rPr>
              <w:t xml:space="preserve">Για τη φύλαξη των χώρων αυτών ο ανάδοχος θα πρέπει να </w:t>
            </w:r>
            <w:r>
              <w:rPr>
                <w:rFonts w:ascii="Calibri" w:hAnsi="Calibri" w:cs="Calibri"/>
                <w:b/>
                <w:sz w:val="20"/>
                <w:lang w:eastAsia="zh-CN"/>
              </w:rPr>
              <w:t>διαθέτει ημερησίως:</w:t>
            </w:r>
          </w:p>
          <w:p w14:paraId="4337D23D" w14:textId="77777777" w:rsidR="000B4D38" w:rsidRPr="00445572" w:rsidRDefault="000B4D38" w:rsidP="00131DAD">
            <w:pPr>
              <w:suppressAutoHyphens/>
              <w:overflowPunct/>
              <w:autoSpaceDE/>
              <w:autoSpaceDN/>
              <w:adjustRightInd/>
              <w:spacing w:after="120" w:line="276" w:lineRule="auto"/>
              <w:ind w:left="655"/>
              <w:contextualSpacing/>
              <w:textAlignment w:val="auto"/>
              <w:rPr>
                <w:rFonts w:ascii="Calibri" w:hAnsi="Calibri" w:cs="Calibri"/>
                <w:b/>
                <w:sz w:val="20"/>
              </w:rPr>
            </w:pPr>
            <w:r w:rsidRPr="00445572">
              <w:rPr>
                <w:rFonts w:ascii="Calibri" w:hAnsi="Calibri" w:cs="Calibri"/>
                <w:b/>
                <w:sz w:val="20"/>
              </w:rPr>
              <w:t>1 άτομο με ωράριο 19:00 - 21:30</w:t>
            </w:r>
            <w:r w:rsidRPr="00445572">
              <w:rPr>
                <w:rFonts w:ascii="Calibri" w:hAnsi="Calibri" w:cs="Calibri"/>
                <w:bCs/>
                <w:i/>
                <w:iCs/>
                <w:sz w:val="20"/>
              </w:rPr>
              <w:t xml:space="preserve"> (2,5 ώρες)</w:t>
            </w:r>
          </w:p>
          <w:p w14:paraId="4F8944DA" w14:textId="77777777" w:rsidR="000B4D38" w:rsidRPr="00412526" w:rsidRDefault="000B4D38" w:rsidP="000B4D38">
            <w:pPr>
              <w:numPr>
                <w:ilvl w:val="0"/>
                <w:numId w:val="6"/>
              </w:numPr>
              <w:suppressAutoHyphens/>
              <w:overflowPunct/>
              <w:autoSpaceDE/>
              <w:autoSpaceDN/>
              <w:adjustRightInd/>
              <w:spacing w:after="120" w:line="276" w:lineRule="auto"/>
              <w:ind w:left="655" w:hanging="295"/>
              <w:contextualSpacing/>
              <w:textAlignment w:val="auto"/>
              <w:rPr>
                <w:rFonts w:ascii="Calibri" w:hAnsi="Calibri" w:cs="Calibri"/>
                <w:sz w:val="20"/>
                <w:lang w:eastAsia="zh-CN"/>
              </w:rPr>
            </w:pPr>
            <w:r w:rsidRPr="00412526">
              <w:rPr>
                <w:rFonts w:ascii="Calibri" w:hAnsi="Calibri" w:cs="Calibri"/>
                <w:b/>
                <w:sz w:val="20"/>
                <w:lang w:eastAsia="zh-CN"/>
              </w:rPr>
              <w:t xml:space="preserve">Η φύλαξη θα γίνεται </w:t>
            </w:r>
            <w:r>
              <w:rPr>
                <w:rFonts w:ascii="Calibri" w:hAnsi="Calibri" w:cs="Calibri"/>
                <w:b/>
                <w:sz w:val="20"/>
                <w:lang w:eastAsia="zh-CN"/>
              </w:rPr>
              <w:t xml:space="preserve">τις </w:t>
            </w:r>
            <w:r w:rsidRPr="00912AC9">
              <w:rPr>
                <w:rFonts w:ascii="Calibri" w:hAnsi="Calibri" w:cs="Calibri"/>
                <w:b/>
                <w:sz w:val="20"/>
                <w:lang w:eastAsia="zh-CN"/>
              </w:rPr>
              <w:t>εργάσιμες</w:t>
            </w:r>
            <w:r w:rsidRPr="00412526">
              <w:rPr>
                <w:rFonts w:ascii="Calibri" w:hAnsi="Calibri" w:cs="Calibri"/>
                <w:b/>
                <w:sz w:val="20"/>
                <w:lang w:eastAsia="zh-CN"/>
              </w:rPr>
              <w:t xml:space="preserve"> ημέρες της εβδομάδας</w:t>
            </w:r>
            <w:r w:rsidRPr="00412526">
              <w:rPr>
                <w:rFonts w:ascii="Calibri" w:hAnsi="Calibri" w:cs="Calibri"/>
                <w:bCs/>
                <w:sz w:val="20"/>
                <w:lang w:eastAsia="zh-CN"/>
              </w:rPr>
              <w:t xml:space="preserve"> </w:t>
            </w:r>
            <w:r w:rsidRPr="00A82E40">
              <w:rPr>
                <w:rFonts w:ascii="Calibri" w:hAnsi="Calibri" w:cs="Calibri"/>
                <w:bCs/>
                <w:sz w:val="20"/>
                <w:lang w:eastAsia="zh-CN"/>
              </w:rPr>
              <w:t>(Δευτέρα έως Παρασκευή</w:t>
            </w:r>
            <w:r>
              <w:rPr>
                <w:rFonts w:ascii="Calibri" w:hAnsi="Calibri" w:cs="Calibri"/>
                <w:bCs/>
                <w:sz w:val="20"/>
                <w:lang w:eastAsia="zh-CN"/>
              </w:rPr>
              <w:t>, συμπεριλαμβανομένων των αργιών</w:t>
            </w:r>
            <w:r w:rsidRPr="00A82E40">
              <w:rPr>
                <w:rFonts w:ascii="Calibri" w:hAnsi="Calibri" w:cs="Calibri"/>
                <w:bCs/>
                <w:sz w:val="20"/>
                <w:lang w:eastAsia="zh-CN"/>
              </w:rPr>
              <w:t>)</w:t>
            </w:r>
            <w:r w:rsidRPr="00412526">
              <w:rPr>
                <w:rFonts w:ascii="Calibri" w:hAnsi="Calibri" w:cs="Calibri"/>
                <w:sz w:val="20"/>
                <w:lang w:eastAsia="zh-CN"/>
              </w:rPr>
              <w:t xml:space="preserve"> </w:t>
            </w:r>
          </w:p>
          <w:p w14:paraId="60233F1A" w14:textId="77777777" w:rsidR="000B4D38" w:rsidRPr="00445572" w:rsidRDefault="000B4D38" w:rsidP="000B4D38">
            <w:pPr>
              <w:numPr>
                <w:ilvl w:val="0"/>
                <w:numId w:val="6"/>
              </w:numPr>
              <w:suppressAutoHyphens/>
              <w:overflowPunct/>
              <w:autoSpaceDE/>
              <w:autoSpaceDN/>
              <w:adjustRightInd/>
              <w:spacing w:after="120" w:line="276" w:lineRule="auto"/>
              <w:ind w:left="655" w:hanging="295"/>
              <w:contextualSpacing/>
              <w:textAlignment w:val="auto"/>
              <w:rPr>
                <w:rFonts w:ascii="Calibri" w:hAnsi="Calibri" w:cs="Calibri"/>
                <w:sz w:val="20"/>
              </w:rPr>
            </w:pPr>
            <w:r w:rsidRPr="00445572">
              <w:rPr>
                <w:rFonts w:ascii="Calibri" w:hAnsi="Calibri" w:cs="Calibri"/>
                <w:sz w:val="20"/>
              </w:rPr>
              <w:t>Ο ανάδοχος θα αναλάβει τη φύλαξη του κτιριακού συγκροτήματος του ΠΔΜ στην Καστοριά στο σύνολό του καθώς και των περιφραγμένων χώρων γύρω από τα κτίρια αυτά που περιλαμβάνουν και τον χώρο στάθμευσης.</w:t>
            </w:r>
          </w:p>
        </w:tc>
        <w:tc>
          <w:tcPr>
            <w:tcW w:w="947" w:type="dxa"/>
            <w:tcBorders>
              <w:top w:val="single" w:sz="4" w:space="0" w:color="auto"/>
              <w:left w:val="single" w:sz="4" w:space="0" w:color="auto"/>
              <w:bottom w:val="single" w:sz="4" w:space="0" w:color="auto"/>
              <w:right w:val="single" w:sz="4" w:space="0" w:color="auto"/>
            </w:tcBorders>
            <w:vAlign w:val="center"/>
          </w:tcPr>
          <w:p w14:paraId="4338B577" w14:textId="77777777" w:rsidR="000B4D38" w:rsidRPr="00445572"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p>
        </w:tc>
        <w:tc>
          <w:tcPr>
            <w:tcW w:w="947" w:type="dxa"/>
            <w:tcBorders>
              <w:top w:val="single" w:sz="4" w:space="0" w:color="auto"/>
              <w:left w:val="single" w:sz="4" w:space="0" w:color="auto"/>
              <w:bottom w:val="single" w:sz="4" w:space="0" w:color="auto"/>
              <w:right w:val="single" w:sz="4" w:space="0" w:color="auto"/>
            </w:tcBorders>
          </w:tcPr>
          <w:p w14:paraId="71967B15" w14:textId="77777777" w:rsidR="000B4D38" w:rsidRPr="00445572"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45572" w14:paraId="315669A1" w14:textId="77777777" w:rsidTr="00131DAD">
        <w:tc>
          <w:tcPr>
            <w:tcW w:w="9974" w:type="dxa"/>
            <w:gridSpan w:val="4"/>
            <w:tcBorders>
              <w:top w:val="single" w:sz="4" w:space="0" w:color="FFFF00"/>
              <w:left w:val="single" w:sz="4" w:space="0" w:color="auto"/>
              <w:bottom w:val="single" w:sz="4" w:space="0" w:color="auto"/>
              <w:right w:val="single" w:sz="4" w:space="0" w:color="auto"/>
            </w:tcBorders>
          </w:tcPr>
          <w:p w14:paraId="5F8CA302" w14:textId="77777777" w:rsidR="000B4D38" w:rsidRPr="00A9568B"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b/>
                <w:bCs/>
                <w:sz w:val="20"/>
                <w:lang w:eastAsia="zh-CN"/>
              </w:rPr>
            </w:pPr>
            <w:r w:rsidRPr="00A9568B">
              <w:rPr>
                <w:rFonts w:ascii="Calibri" w:hAnsi="Calibri" w:cs="Calibri"/>
                <w:b/>
                <w:bCs/>
                <w:sz w:val="20"/>
                <w:lang w:eastAsia="zh-CN"/>
              </w:rPr>
              <w:lastRenderedPageBreak/>
              <w:t>ΚΟΙΝΑ ΣΤΟΙΧΕΙΑ ΑΝΑΘΕΣΗΣ</w:t>
            </w:r>
          </w:p>
        </w:tc>
      </w:tr>
      <w:tr w:rsidR="000B4D38" w:rsidRPr="00412526" w14:paraId="06D639F0" w14:textId="77777777" w:rsidTr="00131DAD">
        <w:tc>
          <w:tcPr>
            <w:tcW w:w="476" w:type="dxa"/>
            <w:tcBorders>
              <w:top w:val="single" w:sz="4" w:space="0" w:color="FFFF00"/>
              <w:left w:val="single" w:sz="4" w:space="0" w:color="auto"/>
              <w:bottom w:val="single" w:sz="4" w:space="0" w:color="auto"/>
              <w:right w:val="single" w:sz="4" w:space="0" w:color="auto"/>
            </w:tcBorders>
          </w:tcPr>
          <w:p w14:paraId="5B1F2086"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542FA91E"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bookmarkStart w:id="0" w:name="OLE_LINK1"/>
            <w:r w:rsidRPr="00412526">
              <w:rPr>
                <w:rFonts w:ascii="Calibri" w:hAnsi="Calibri" w:cs="Calibri"/>
                <w:sz w:val="20"/>
                <w:lang w:eastAsia="zh-CN"/>
              </w:rPr>
              <w:t>Ο ανάδοχος οφείλει να εκτελεί φύλαξη με επισταμένη προσοχή των υπόψη περιγραφόμενων χώρων.</w:t>
            </w:r>
            <w:bookmarkEnd w:id="0"/>
          </w:p>
          <w:p w14:paraId="4377C814"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Να διασφαλίσει και να διαφυλάξει από κακόβουλες ενέργειες το υπόψη κτιριακό συγκρότημα, τα κινητά και ακίνητα περιουσιακά στοιχεία.</w:t>
            </w:r>
          </w:p>
          <w:p w14:paraId="65437B7C" w14:textId="77777777" w:rsidR="000B4D38" w:rsidRPr="003B4234"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Να ελέγχει ολοκληρωτικά τον χώρο και τις </w:t>
            </w:r>
            <w:r w:rsidRPr="003B4234">
              <w:rPr>
                <w:rFonts w:ascii="Calibri" w:hAnsi="Calibri" w:cs="Calibri"/>
                <w:sz w:val="20"/>
                <w:lang w:eastAsia="zh-CN"/>
              </w:rPr>
              <w:t>εισόδους των κτιρίων.</w:t>
            </w:r>
          </w:p>
          <w:p w14:paraId="68E5242D" w14:textId="77777777" w:rsidR="000B4D38" w:rsidRPr="003B4234"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3B4234">
              <w:rPr>
                <w:rFonts w:ascii="Calibri" w:hAnsi="Calibri" w:cs="Calibri"/>
                <w:sz w:val="20"/>
                <w:lang w:eastAsia="zh-CN"/>
              </w:rPr>
              <w:t>Οι φύλακες οφείλουν να ελέγχουν τους χώρους των κτιρίων για τον εντοπισμό ξεχασμένων σε λειτουργία συσκευών (καφετιέρες, φώτα κλπ) ασφάλιση παραθύρων και κλείδωμα όλων των χώρων (γραφείων - αιθουσών διδασκαλίας και εργαστηρίων).</w:t>
            </w:r>
          </w:p>
          <w:p w14:paraId="39A9D446" w14:textId="77777777" w:rsidR="000B4D38" w:rsidRPr="003B4234"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3B4234">
              <w:rPr>
                <w:rFonts w:ascii="Calibri" w:hAnsi="Calibri" w:cs="Calibri"/>
                <w:sz w:val="20"/>
                <w:lang w:eastAsia="zh-CN"/>
              </w:rPr>
              <w:t>Σε περίπτωση που εντοπιστούν αντικείμενα καθηγητών και φοιτητών π.χ. βιβλία, κινητά τηλέφωνα, γυαλιά ηλίου κ.τ.λ. ξεχασμένα, οφείλει να τα παραδώσει στις Επιτροπές Ελέγχου.</w:t>
            </w:r>
          </w:p>
          <w:p w14:paraId="434159EC"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3B4234">
              <w:rPr>
                <w:rFonts w:ascii="Calibri" w:hAnsi="Calibri" w:cs="Calibri"/>
                <w:sz w:val="20"/>
                <w:lang w:eastAsia="zh-CN"/>
              </w:rPr>
              <w:t>Να επιτρέπει την είσοδο στο</w:t>
            </w:r>
            <w:r w:rsidRPr="00412526">
              <w:rPr>
                <w:rFonts w:ascii="Calibri" w:hAnsi="Calibri" w:cs="Calibri"/>
                <w:sz w:val="20"/>
                <w:lang w:eastAsia="zh-CN"/>
              </w:rPr>
              <w:t xml:space="preserve"> συνεργείο καθαρισμού - συντήρησης των κτιρίων.</w:t>
            </w:r>
          </w:p>
          <w:p w14:paraId="3D237A11"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Να ελέγχει και να κρατά τα στοιχεία των εξωτερικών συνεργείων που καλούνται να εργαστούν στο χώρο, προς αποφυγή απώλειας ή κλοπής διαφόρων αντικειμένων.</w:t>
            </w:r>
          </w:p>
          <w:p w14:paraId="150EB505"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Να δίνει πληροφορίες και να εξυπηρετεί κάποιον που εισέρχεται στο χώρο των κτιρίων και να τον κατευθύνει σ' αυτόν που θέλει να βρει.</w:t>
            </w:r>
          </w:p>
          <w:p w14:paraId="7043484C"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Ο ανάδοχος υποχρεούται να παραλαμβάνει την αλληλογραφία και τα δέματα που μεταφέρουν τα μεταφορικά γραφεία και οι </w:t>
            </w:r>
            <w:r w:rsidRPr="00412526">
              <w:rPr>
                <w:rFonts w:ascii="Calibri" w:hAnsi="Calibri" w:cs="Calibri"/>
                <w:sz w:val="20"/>
                <w:lang w:val="en-GB" w:eastAsia="zh-CN"/>
              </w:rPr>
              <w:t>courier</w:t>
            </w:r>
            <w:r w:rsidRPr="00412526">
              <w:rPr>
                <w:rFonts w:ascii="Calibri" w:hAnsi="Calibri" w:cs="Calibri"/>
                <w:sz w:val="20"/>
                <w:lang w:eastAsia="zh-CN"/>
              </w:rPr>
              <w:t>, όταν δεν λειτουργούν οι υπηρεσίες.</w:t>
            </w:r>
          </w:p>
          <w:p w14:paraId="60397063"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Σε κατάσταση κρίσεων (σεισμό, πυρκαγιά κ.τ.λ.) θα πρέπει να γνωρίζουν οι φύλακες πώς να βοηθούν τους καθηγητές και τους φοιτητές να εκκενώσουν το χώρο.</w:t>
            </w:r>
          </w:p>
          <w:p w14:paraId="16996BA5"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Η φύλαξη θα διενεργείται σύμφωνα με τους παραπάνω όρους της διακήρυξης αλλά και με τις προδιαγραφές </w:t>
            </w:r>
            <w:r w:rsidRPr="00412526">
              <w:rPr>
                <w:rFonts w:ascii="Calibri" w:hAnsi="Calibri" w:cs="Calibri"/>
                <w:sz w:val="20"/>
                <w:lang w:val="en-GB" w:eastAsia="zh-CN"/>
              </w:rPr>
              <w:t>ISO</w:t>
            </w:r>
            <w:r w:rsidRPr="00412526">
              <w:rPr>
                <w:rFonts w:ascii="Calibri" w:hAnsi="Calibri" w:cs="Calibri"/>
                <w:sz w:val="20"/>
                <w:lang w:eastAsia="zh-CN"/>
              </w:rPr>
              <w:t xml:space="preserve"> 9001:2008 (όπως ισχύει σήμερα), στα πεδία εφαρμογής φύλαξης κτιρίων.</w:t>
            </w:r>
          </w:p>
          <w:p w14:paraId="16C35F14"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Για οποιοδήποτε πρόβλημα που αδυνατεί να αντιμετωπίσει, να ειδοποιεί τις Επιτροπές Ελέγχου, καθώς και το αρμόδιο Τμήμα του Πανεπιστημίου Δυτ. Μακεδονίας.</w:t>
            </w:r>
          </w:p>
          <w:p w14:paraId="60233657" w14:textId="77777777" w:rsidR="000B4D38" w:rsidRPr="00412526" w:rsidRDefault="000B4D38" w:rsidP="000B4D38">
            <w:pPr>
              <w:keepNext/>
              <w:numPr>
                <w:ilvl w:val="0"/>
                <w:numId w:val="2"/>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 ανάδοχος μπορεί να διαθέτει οποιοδήποτε μέσο που θα διευκολύνει το προσωπικό του για καλύτερο έλεγχο των κτιριακών εγκαταστάσεων κατά τις ώρες που το κτιριακό συγκρότημα είναι κλειστό, μετά από έγκριση της Συγκλήτου του ΠΔΜ.</w:t>
            </w:r>
          </w:p>
        </w:tc>
        <w:tc>
          <w:tcPr>
            <w:tcW w:w="947" w:type="dxa"/>
            <w:tcBorders>
              <w:top w:val="single" w:sz="4" w:space="0" w:color="auto"/>
              <w:left w:val="single" w:sz="4" w:space="0" w:color="auto"/>
              <w:bottom w:val="single" w:sz="4" w:space="0" w:color="auto"/>
              <w:right w:val="single" w:sz="4" w:space="0" w:color="auto"/>
            </w:tcBorders>
            <w:vAlign w:val="center"/>
          </w:tcPr>
          <w:p w14:paraId="41E88AA9"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r>
              <w:rPr>
                <w:rFonts w:ascii="Calibri" w:hAnsi="Calibri" w:cs="Calibri"/>
                <w:sz w:val="20"/>
                <w:lang w:eastAsia="zh-CN"/>
              </w:rPr>
              <w:t xml:space="preserve"> (σε όλα)</w:t>
            </w:r>
          </w:p>
        </w:tc>
        <w:tc>
          <w:tcPr>
            <w:tcW w:w="947" w:type="dxa"/>
            <w:tcBorders>
              <w:top w:val="single" w:sz="4" w:space="0" w:color="auto"/>
              <w:left w:val="single" w:sz="4" w:space="0" w:color="auto"/>
              <w:bottom w:val="single" w:sz="4" w:space="0" w:color="auto"/>
              <w:right w:val="single" w:sz="4" w:space="0" w:color="auto"/>
            </w:tcBorders>
          </w:tcPr>
          <w:p w14:paraId="111C542F" w14:textId="77777777" w:rsidR="000B4D38" w:rsidRPr="004125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val="en-GB" w:eastAsia="zh-CN"/>
              </w:rPr>
            </w:pPr>
          </w:p>
        </w:tc>
      </w:tr>
      <w:tr w:rsidR="000B4D38" w:rsidRPr="00412526" w14:paraId="4B52B0DA" w14:textId="77777777" w:rsidTr="00131DAD">
        <w:tc>
          <w:tcPr>
            <w:tcW w:w="476" w:type="dxa"/>
            <w:tcBorders>
              <w:top w:val="single" w:sz="4" w:space="0" w:color="auto"/>
              <w:left w:val="single" w:sz="4" w:space="0" w:color="auto"/>
              <w:bottom w:val="single" w:sz="4" w:space="0" w:color="auto"/>
              <w:right w:val="single" w:sz="4" w:space="0" w:color="auto"/>
            </w:tcBorders>
          </w:tcPr>
          <w:p w14:paraId="63795BC4"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41C25528"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right="58"/>
              <w:textAlignment w:val="auto"/>
              <w:rPr>
                <w:rFonts w:ascii="Calibri" w:hAnsi="Calibri" w:cs="Calibri"/>
                <w:sz w:val="20"/>
                <w:lang w:eastAsia="zh-CN"/>
              </w:rPr>
            </w:pPr>
            <w:r w:rsidRPr="00412526">
              <w:rPr>
                <w:rFonts w:ascii="Calibri" w:hAnsi="Calibri" w:cs="Calibri"/>
                <w:sz w:val="20"/>
                <w:lang w:eastAsia="zh-CN"/>
              </w:rPr>
              <w:t xml:space="preserve">Ο ανάδοχος υποχρεούται να τηρεί: </w:t>
            </w:r>
          </w:p>
          <w:p w14:paraId="5749A909"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left="284" w:right="58"/>
              <w:textAlignment w:val="auto"/>
              <w:rPr>
                <w:rFonts w:ascii="Calibri" w:hAnsi="Calibri" w:cs="Calibri"/>
                <w:sz w:val="20"/>
                <w:lang w:eastAsia="zh-CN"/>
              </w:rPr>
            </w:pPr>
            <w:r w:rsidRPr="00412526">
              <w:rPr>
                <w:rFonts w:ascii="Calibri" w:hAnsi="Calibri" w:cs="Calibri"/>
                <w:b/>
                <w:sz w:val="20"/>
                <w:lang w:eastAsia="zh-CN"/>
              </w:rPr>
              <w:t>Α.</w:t>
            </w:r>
            <w:r w:rsidRPr="00412526">
              <w:rPr>
                <w:rFonts w:ascii="Calibri" w:hAnsi="Calibri" w:cs="Calibri"/>
                <w:sz w:val="20"/>
                <w:lang w:eastAsia="zh-CN"/>
              </w:rPr>
              <w:t xml:space="preserve"> Βιβλίο παρουσίας στο οποίο θα υπογράφουν τόσο ο απερχόμενος όσο και ο αναλαμβάνων καθήκοντα φύλακα και θα σημειώνεται η ακριβής ώρα που έγινε η αλλαγή. </w:t>
            </w:r>
          </w:p>
          <w:p w14:paraId="3FE69F60"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left="284" w:right="58"/>
              <w:textAlignment w:val="auto"/>
              <w:rPr>
                <w:rFonts w:ascii="Calibri" w:hAnsi="Calibri" w:cs="Calibri"/>
                <w:sz w:val="20"/>
                <w:lang w:eastAsia="zh-CN"/>
              </w:rPr>
            </w:pPr>
            <w:r w:rsidRPr="00412526">
              <w:rPr>
                <w:rFonts w:ascii="Calibri" w:hAnsi="Calibri" w:cs="Calibri"/>
                <w:b/>
                <w:sz w:val="20"/>
                <w:lang w:eastAsia="zh-CN"/>
              </w:rPr>
              <w:t>Β.</w:t>
            </w:r>
            <w:r w:rsidRPr="00412526">
              <w:rPr>
                <w:rFonts w:ascii="Calibri" w:hAnsi="Calibri" w:cs="Calibri"/>
                <w:sz w:val="20"/>
                <w:lang w:eastAsia="zh-CN"/>
              </w:rPr>
              <w:t xml:space="preserve"> Βιβλίο συμβάντων, το οποίο θα ενημερώνεται καθημερινά από κάθε φύλακα μετά το τέλος της βάρδιας του και θα είναι στη διάθεση της Επιτροπής Ελέγχου, εφόσον ζητηθεί. </w:t>
            </w:r>
          </w:p>
          <w:p w14:paraId="0D7D0F4D"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right="58"/>
              <w:textAlignment w:val="auto"/>
              <w:rPr>
                <w:rFonts w:ascii="Calibri" w:hAnsi="Calibri" w:cs="Calibri"/>
                <w:sz w:val="20"/>
                <w:lang w:eastAsia="zh-CN"/>
              </w:rPr>
            </w:pPr>
            <w:r w:rsidRPr="00412526">
              <w:rPr>
                <w:rFonts w:ascii="Calibri" w:hAnsi="Calibri" w:cs="Calibri"/>
                <w:sz w:val="20"/>
                <w:lang w:eastAsia="zh-CN"/>
              </w:rPr>
              <w:t xml:space="preserve">Σε περίπτωση ύπαρξης προβλήματος, ο εκάστοτε φύλακας θα συντάσσει σχετική αναφορά, την οποία την επόμενη ημέρα θα παραδίδει στις Επιτροπές Ελέγχου, καθώς και στο αρμόδιο Τμήμα, του Πανεπιστημίου Δυτ. Μακεδονίας. </w:t>
            </w:r>
          </w:p>
          <w:p w14:paraId="11C0C641"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after="120" w:line="276" w:lineRule="auto"/>
              <w:ind w:right="58"/>
              <w:textAlignment w:val="auto"/>
              <w:rPr>
                <w:rFonts w:ascii="Calibri" w:hAnsi="Calibri" w:cs="Calibri"/>
                <w:sz w:val="20"/>
                <w:lang w:eastAsia="zh-CN"/>
              </w:rPr>
            </w:pPr>
            <w:r w:rsidRPr="00412526">
              <w:rPr>
                <w:rFonts w:ascii="Calibri" w:hAnsi="Calibri" w:cs="Calibri"/>
                <w:sz w:val="20"/>
                <w:lang w:eastAsia="zh-CN"/>
              </w:rPr>
              <w:t>Σε περίπτωση ανάγκης ο φύλακας υποχρεούται να ειδοποιεί το συντομότερο δυνατόν τις Επιτροπές Ελέγχου, καθώς και το αρμόδιο Τμήμα του Πανεπιστημίου Δυτ. Μακεδονίας.</w:t>
            </w:r>
          </w:p>
        </w:tc>
        <w:tc>
          <w:tcPr>
            <w:tcW w:w="947" w:type="dxa"/>
            <w:tcBorders>
              <w:top w:val="single" w:sz="4" w:space="0" w:color="auto"/>
              <w:left w:val="single" w:sz="4" w:space="0" w:color="auto"/>
              <w:bottom w:val="single" w:sz="4" w:space="0" w:color="auto"/>
              <w:right w:val="single" w:sz="4" w:space="0" w:color="auto"/>
            </w:tcBorders>
            <w:vAlign w:val="center"/>
            <w:hideMark/>
          </w:tcPr>
          <w:p w14:paraId="2B8277D1"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r>
              <w:rPr>
                <w:rFonts w:ascii="Calibri" w:hAnsi="Calibri" w:cs="Calibri"/>
                <w:sz w:val="20"/>
                <w:lang w:eastAsia="zh-CN"/>
              </w:rPr>
              <w:t xml:space="preserve"> (σε όλα)</w:t>
            </w:r>
          </w:p>
        </w:tc>
        <w:tc>
          <w:tcPr>
            <w:tcW w:w="947" w:type="dxa"/>
            <w:tcBorders>
              <w:top w:val="single" w:sz="4" w:space="0" w:color="auto"/>
              <w:left w:val="single" w:sz="4" w:space="0" w:color="auto"/>
              <w:bottom w:val="single" w:sz="4" w:space="0" w:color="auto"/>
              <w:right w:val="single" w:sz="4" w:space="0" w:color="auto"/>
            </w:tcBorders>
          </w:tcPr>
          <w:p w14:paraId="473B5C5A" w14:textId="77777777" w:rsidR="000B4D38" w:rsidRPr="004125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12526" w14:paraId="4E0B295F" w14:textId="77777777" w:rsidTr="00131DAD">
        <w:tc>
          <w:tcPr>
            <w:tcW w:w="476" w:type="dxa"/>
            <w:tcBorders>
              <w:top w:val="single" w:sz="4" w:space="0" w:color="auto"/>
              <w:left w:val="single" w:sz="4" w:space="0" w:color="auto"/>
              <w:bottom w:val="single" w:sz="4" w:space="0" w:color="auto"/>
              <w:right w:val="single" w:sz="4" w:space="0" w:color="auto"/>
            </w:tcBorders>
          </w:tcPr>
          <w:p w14:paraId="3E5771F6"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3BBBD13F" w14:textId="77777777" w:rsidR="000B4D38" w:rsidRPr="00412526" w:rsidRDefault="000B4D38" w:rsidP="000B4D38">
            <w:pPr>
              <w:keepNext/>
              <w:numPr>
                <w:ilvl w:val="0"/>
                <w:numId w:val="3"/>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Το προσωπικό ασφαλείας που θα διατεθεί στο ΠΔΜ θα διαθέτει άδεια εργασίας  παροχής υπηρεσιών προσωπικού ασφαλείας.</w:t>
            </w:r>
          </w:p>
          <w:p w14:paraId="2F57206D" w14:textId="77777777" w:rsidR="000B4D38" w:rsidRPr="00412526" w:rsidRDefault="000B4D38" w:rsidP="000B4D38">
            <w:pPr>
              <w:keepNext/>
              <w:numPr>
                <w:ilvl w:val="0"/>
                <w:numId w:val="3"/>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Οι φύλακες πρέπει να διαθέτουν τα απαραίτητα σωματικά και πνευματικά προσόντα ώστε να φέρουν εις πέρας την αποστολή τους, να έχουν εκπαιδευτεί και εξειδικευτεί στα γενικά καθήκοντα προσωπικού φύλαξης καθώς και σε παροχή πρώτων βοηθειών και διάσωσης.</w:t>
            </w:r>
          </w:p>
          <w:p w14:paraId="3C83B477" w14:textId="77777777" w:rsidR="000B4D38" w:rsidRPr="00412526" w:rsidRDefault="000B4D38" w:rsidP="000B4D38">
            <w:pPr>
              <w:keepNext/>
              <w:numPr>
                <w:ilvl w:val="0"/>
                <w:numId w:val="3"/>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Για την εύρυθμη φύλαξη του χώρου οι φύλακες θα πρέπει να φορούν κατάλληλη ενδυμασία και να φορούν επάνω τους ταμπελάκι που θα αναγράφει το όνομά τους και την ιδιότητά τους στο χώρο. Το προσωπικό φύλαξης που θα διατεθεί στο ΠΔΜ να έχει, </w:t>
            </w:r>
            <w:r w:rsidRPr="00412526">
              <w:rPr>
                <w:rFonts w:ascii="Calibri" w:hAnsi="Calibri" w:cs="Calibri"/>
                <w:sz w:val="20"/>
                <w:lang w:eastAsia="zh-CN"/>
              </w:rPr>
              <w:lastRenderedPageBreak/>
              <w:t>στο μέτρο του δυνατού, μόνιμη σύνθεση, προκειμένου να αναγνωρίζεται από το προσωπικό του ιδρύματος.</w:t>
            </w:r>
          </w:p>
          <w:p w14:paraId="23AEFBEB" w14:textId="77777777" w:rsidR="000B4D38" w:rsidRPr="00412526" w:rsidRDefault="000B4D38" w:rsidP="000B4D38">
            <w:pPr>
              <w:keepNext/>
              <w:numPr>
                <w:ilvl w:val="0"/>
                <w:numId w:val="3"/>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Ο ανάδοχος οφείλει να χρησιμοποιεί προσωπικό αποδεκτό από το ΠΔΜ, ειδικευμένο, υγιές, άριστο στο είδος του, άψογο από πλευράς εργατικότητας, συνέπειας, ήθους και συμπεριφοράς.  </w:t>
            </w:r>
          </w:p>
          <w:p w14:paraId="0B03332D" w14:textId="77777777" w:rsidR="000B4D38" w:rsidRPr="00412526" w:rsidRDefault="000B4D38" w:rsidP="000B4D38">
            <w:pPr>
              <w:keepNext/>
              <w:numPr>
                <w:ilvl w:val="0"/>
                <w:numId w:val="3"/>
              </w:numPr>
              <w:shd w:val="clear" w:color="auto" w:fill="FFFFFF"/>
              <w:tabs>
                <w:tab w:val="left" w:pos="0"/>
                <w:tab w:val="left" w:pos="284"/>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 ανάδοχος οφείλει να αντικαθιστά αμέσως και χωρίς αντιρρήσεις κάθε μέλος του προσωπικού του, το οποίο θα κριθεί ακατάλληλο (για ανάρμοστη συμπεριφορά ή για οποιονδήποτε λόγο), μόλις ειδοποιηθεί σχετικά και εγγράφως από το ΠΔΜ.</w:t>
            </w:r>
          </w:p>
        </w:tc>
        <w:tc>
          <w:tcPr>
            <w:tcW w:w="947" w:type="dxa"/>
            <w:tcBorders>
              <w:top w:val="single" w:sz="4" w:space="0" w:color="auto"/>
              <w:left w:val="single" w:sz="4" w:space="0" w:color="auto"/>
              <w:bottom w:val="single" w:sz="4" w:space="0" w:color="auto"/>
              <w:right w:val="single" w:sz="4" w:space="0" w:color="auto"/>
            </w:tcBorders>
            <w:vAlign w:val="center"/>
            <w:hideMark/>
          </w:tcPr>
          <w:p w14:paraId="14CEFFCB"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lastRenderedPageBreak/>
              <w:t>ΝΑΙ</w:t>
            </w:r>
            <w:r>
              <w:rPr>
                <w:rFonts w:ascii="Calibri" w:hAnsi="Calibri" w:cs="Calibri"/>
                <w:sz w:val="20"/>
                <w:lang w:eastAsia="zh-CN"/>
              </w:rPr>
              <w:t xml:space="preserve"> (σε όλα)</w:t>
            </w:r>
          </w:p>
        </w:tc>
        <w:tc>
          <w:tcPr>
            <w:tcW w:w="947" w:type="dxa"/>
            <w:tcBorders>
              <w:top w:val="single" w:sz="4" w:space="0" w:color="auto"/>
              <w:left w:val="single" w:sz="4" w:space="0" w:color="auto"/>
              <w:bottom w:val="single" w:sz="4" w:space="0" w:color="auto"/>
              <w:right w:val="single" w:sz="4" w:space="0" w:color="auto"/>
            </w:tcBorders>
          </w:tcPr>
          <w:p w14:paraId="6437DC4C" w14:textId="77777777" w:rsidR="000B4D38" w:rsidRPr="004125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12526" w14:paraId="66E58590" w14:textId="77777777" w:rsidTr="00131DAD">
        <w:tc>
          <w:tcPr>
            <w:tcW w:w="476" w:type="dxa"/>
            <w:tcBorders>
              <w:top w:val="single" w:sz="4" w:space="0" w:color="auto"/>
              <w:left w:val="single" w:sz="4" w:space="0" w:color="auto"/>
              <w:bottom w:val="single" w:sz="4" w:space="0" w:color="auto"/>
              <w:right w:val="single" w:sz="4" w:space="0" w:color="auto"/>
            </w:tcBorders>
          </w:tcPr>
          <w:p w14:paraId="1D3F1295"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17B89547"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ind w:right="58"/>
              <w:textAlignment w:val="auto"/>
              <w:rPr>
                <w:rFonts w:ascii="Calibri" w:hAnsi="Calibri" w:cs="Calibri"/>
                <w:sz w:val="20"/>
                <w:lang w:eastAsia="zh-CN"/>
              </w:rPr>
            </w:pPr>
            <w:r w:rsidRPr="00412526">
              <w:rPr>
                <w:rFonts w:ascii="Calibri" w:hAnsi="Calibri" w:cs="Calibri"/>
                <w:sz w:val="20"/>
                <w:lang w:eastAsia="zh-CN"/>
              </w:rPr>
              <w:t>Ο ανάδοχος υποχρεούται να διαθέτει προσωπικό ασφαλείας για έκτακτες περιπτώσεις.</w:t>
            </w:r>
          </w:p>
        </w:tc>
        <w:tc>
          <w:tcPr>
            <w:tcW w:w="947" w:type="dxa"/>
            <w:tcBorders>
              <w:top w:val="single" w:sz="4" w:space="0" w:color="auto"/>
              <w:left w:val="single" w:sz="4" w:space="0" w:color="auto"/>
              <w:bottom w:val="single" w:sz="4" w:space="0" w:color="auto"/>
              <w:right w:val="single" w:sz="4" w:space="0" w:color="auto"/>
            </w:tcBorders>
            <w:vAlign w:val="center"/>
            <w:hideMark/>
          </w:tcPr>
          <w:p w14:paraId="1F4392A5" w14:textId="77777777" w:rsidR="000B4D38" w:rsidRPr="00412526" w:rsidRDefault="000B4D38" w:rsidP="00131DAD">
            <w:pPr>
              <w:keepNext/>
              <w:shd w:val="clear" w:color="auto" w:fill="FFFFFF"/>
              <w:tabs>
                <w:tab w:val="left" w:pos="0"/>
                <w:tab w:val="left" w:pos="284"/>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p>
        </w:tc>
        <w:tc>
          <w:tcPr>
            <w:tcW w:w="947" w:type="dxa"/>
            <w:tcBorders>
              <w:top w:val="single" w:sz="4" w:space="0" w:color="auto"/>
              <w:left w:val="single" w:sz="4" w:space="0" w:color="auto"/>
              <w:bottom w:val="single" w:sz="4" w:space="0" w:color="auto"/>
              <w:right w:val="single" w:sz="4" w:space="0" w:color="auto"/>
            </w:tcBorders>
          </w:tcPr>
          <w:p w14:paraId="7E5D9336" w14:textId="77777777" w:rsidR="000B4D38" w:rsidRPr="00412526" w:rsidRDefault="000B4D38" w:rsidP="00131DAD">
            <w:pPr>
              <w:keepNext/>
              <w:shd w:val="clear" w:color="auto" w:fill="FFFFFF"/>
              <w:tabs>
                <w:tab w:val="left" w:pos="0"/>
                <w:tab w:val="left" w:pos="284"/>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12526" w14:paraId="328D7C91" w14:textId="77777777" w:rsidTr="00131DAD">
        <w:tc>
          <w:tcPr>
            <w:tcW w:w="476" w:type="dxa"/>
            <w:tcBorders>
              <w:top w:val="single" w:sz="4" w:space="0" w:color="auto"/>
              <w:left w:val="single" w:sz="4" w:space="0" w:color="auto"/>
              <w:bottom w:val="single" w:sz="4" w:space="0" w:color="auto"/>
              <w:right w:val="single" w:sz="4" w:space="0" w:color="auto"/>
            </w:tcBorders>
          </w:tcPr>
          <w:p w14:paraId="0E41C466"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0C1843CA"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b/>
                <w:sz w:val="20"/>
                <w:lang w:eastAsia="zh-CN"/>
              </w:rPr>
            </w:pPr>
            <w:r w:rsidRPr="00412526">
              <w:rPr>
                <w:rFonts w:ascii="Calibri" w:hAnsi="Calibri" w:cs="Calibri"/>
                <w:sz w:val="20"/>
                <w:lang w:eastAsia="zh-CN"/>
              </w:rPr>
              <w:t xml:space="preserve">Σε διάστημα 15 ημερών από την υπογραφή της σύμβασης ο ανάδοχος οφείλει να προσκομίσει στο </w:t>
            </w:r>
            <w:r w:rsidRPr="00412526">
              <w:rPr>
                <w:rFonts w:ascii="Calibri" w:hAnsi="Calibri" w:cs="Calibri"/>
                <w:b/>
                <w:sz w:val="20"/>
                <w:lang w:eastAsia="zh-CN"/>
              </w:rPr>
              <w:t xml:space="preserve">αρμόδιο Τμήμα και στις Επιτροπές Ελέγχου κατάσταση από την επιθεώρηση εργασίας για το προσωπικό που απασχολεί στο υπόψη κτιριακό συγκρότημα που θα αναφέρει το ονοματεπώνυμο και το ωράριο εργασίας κάθε εργαζομένου καθώς και τις άδειες του προσωπικού (άρθρου 3 του </w:t>
            </w:r>
            <w:r w:rsidRPr="00412526">
              <w:rPr>
                <w:rFonts w:ascii="Calibri" w:hAnsi="Calibri" w:cs="Calibri"/>
                <w:b/>
                <w:sz w:val="20"/>
                <w:lang w:val="en-GB" w:eastAsia="zh-CN"/>
              </w:rPr>
              <w:t>N</w:t>
            </w:r>
            <w:r w:rsidRPr="00412526">
              <w:rPr>
                <w:rFonts w:ascii="Calibri" w:hAnsi="Calibri" w:cs="Calibri"/>
                <w:b/>
                <w:sz w:val="20"/>
                <w:lang w:eastAsia="zh-CN"/>
              </w:rPr>
              <w:t>.2518/1997) θεωρημένες από την αντίστοιχη αρχή.</w:t>
            </w:r>
          </w:p>
          <w:p w14:paraId="19ED61D8"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 ανάδοχος οφείλει να αναρτήσει στο χώρο φύλαξης κατάσταση προσωπικού από την επιθεώρηση εργασίας που θα αναφέρει το ονοματεπώνυμο και το ωράριο εργασίας κάθε εργαζομένου.</w:t>
            </w:r>
          </w:p>
          <w:p w14:paraId="42CF5D8E" w14:textId="0B070ECF"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Ο ανάδοχος υποχρεούται στην απαρέγκλιτη τήρηση των διατάξεων της εργατικής νομοθεσίας, δηλαδή, καταβολή των νομίμων αποδοχών, οι οποίες σε καμία περίπτωση δεν μπορεί να είναι κατώτερες των προβλεπομένων από την οικεία ΣΣΕ, τήρηση του νόμιμου ωραρίου, ασφαλιστική κάλυψη, όροι υγιεινής και ασφάλειας των εργαζομένων κλπ. </w:t>
            </w:r>
            <w:r w:rsidRPr="00412526">
              <w:rPr>
                <w:rFonts w:ascii="Calibri" w:hAnsi="Calibri" w:cs="Calibri"/>
                <w:b/>
                <w:sz w:val="20"/>
                <w:lang w:eastAsia="zh-CN"/>
              </w:rPr>
              <w:t>Σε περίπτωση δε που διαπιστωθεί παράβαση του ανωτέρου όρου θα καταγγέλλεται η σύμβαση με την ανάδοχο εταιρία.</w:t>
            </w:r>
            <w:r w:rsidRPr="00412526">
              <w:rPr>
                <w:rFonts w:ascii="Calibri" w:hAnsi="Calibri" w:cs="Calibri"/>
                <w:sz w:val="20"/>
                <w:lang w:eastAsia="zh-CN"/>
              </w:rPr>
              <w:t xml:space="preserve"> Το ΠΔΜ δεν ευθύνεται για τις υποχρεώσεις του αναδόχου στο προσωπικό του. Το ΠΔΜ δικαιούται να ελέγχει την τήρηση της ασφαλιστικής και λοιπής νομοθεσίας και να καταγγέλλει τις παραβάσεις της. Τον έλεγχο διενεργεί η</w:t>
            </w:r>
            <w:r>
              <w:rPr>
                <w:rFonts w:ascii="Calibri" w:hAnsi="Calibri" w:cs="Calibri"/>
                <w:sz w:val="20"/>
                <w:lang w:eastAsia="zh-CN"/>
              </w:rPr>
              <w:t xml:space="preserve"> αρμόδια</w:t>
            </w:r>
            <w:r w:rsidRPr="00412526">
              <w:rPr>
                <w:rFonts w:ascii="Calibri" w:hAnsi="Calibri" w:cs="Calibri"/>
                <w:sz w:val="20"/>
                <w:lang w:eastAsia="zh-CN"/>
              </w:rPr>
              <w:t xml:space="preserve"> επιτροπή</w:t>
            </w:r>
            <w:r>
              <w:rPr>
                <w:rFonts w:ascii="Calibri" w:hAnsi="Calibri" w:cs="Calibri"/>
                <w:sz w:val="20"/>
                <w:lang w:eastAsia="zh-CN"/>
              </w:rPr>
              <w:t xml:space="preserve"> παραλαβής/ελέγχου</w:t>
            </w:r>
            <w:r w:rsidRPr="00412526">
              <w:rPr>
                <w:rFonts w:ascii="Calibri" w:hAnsi="Calibri" w:cs="Calibri"/>
                <w:sz w:val="20"/>
                <w:lang w:eastAsia="zh-CN"/>
              </w:rPr>
              <w:t xml:space="preserve">, με οποιοδήποτε νόμιμο τρόπο θεωρεί η ίδια σκόπιμο και εισηγείται σχετικά στη Σύγκλητο του ΠΔΜ. Δυσφορία ή και άρνηση συνεργασίας του εργολάβου στον έλεγχο αυτόν τιμωρείται </w:t>
            </w:r>
            <w:r w:rsidR="008D744C">
              <w:rPr>
                <w:rFonts w:ascii="Calibri" w:hAnsi="Calibri" w:cs="Calibri"/>
                <w:sz w:val="20"/>
                <w:lang w:eastAsia="zh-CN"/>
              </w:rPr>
              <w:t>σύμφωνα με τις ισχύουσες διατάξεις.</w:t>
            </w:r>
          </w:p>
          <w:p w14:paraId="2844F25E"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 xml:space="preserve">Ο ανάδοχος υποχρεούται να εκπληρώνει όλες τις υποχρεώσεις του απέναντι στο Δημόσιο, στους ασφαλιστικούς φορείς και σε κάθε τρίτο. </w:t>
            </w:r>
          </w:p>
          <w:p w14:paraId="7812DB8F"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 ανάδοχος υποχρεούται 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προέκυπτε στο προσωπικό του.</w:t>
            </w:r>
          </w:p>
          <w:p w14:paraId="067DEDDF"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Το προσωπικό που θα χρησιμοποιεί ο ανάδοχος κατά την διάρκεια της εκτέλεσης του έργου δεν θα τελεί σε σχέση ή οποιαδήποτε εξάρτηση υπηρεσιακή από το  ΠΔΜ παρά μόνο από τον ανάδοχο που θα τυγχάνει ο μοναδικός εργοδότης του ως άνω προσωπικού και θα υπέχει αποκλειστικά ευθύνες αστικές και ποινικές</w:t>
            </w:r>
          </w:p>
          <w:p w14:paraId="281B2D4D"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Για οποιοδήποτε ατύχημα σε προσωπικό του ΠΔΜ ή σε οποιονδήποτε τρίτο συμβεί κατά την εκτέλεση των υπηρεσιών φύλαξης από υπαιτιότητα του αναδόχου, αποκλειστικά υπεύθυνος είναι ο ανάδοχος, και αστικά και ποινικά.</w:t>
            </w:r>
          </w:p>
          <w:p w14:paraId="35A599AC" w14:textId="77777777" w:rsidR="000B4D38" w:rsidRPr="00412526" w:rsidRDefault="000B4D38" w:rsidP="000B4D38">
            <w:pPr>
              <w:keepNext/>
              <w:numPr>
                <w:ilvl w:val="0"/>
                <w:numId w:val="4"/>
              </w:numPr>
              <w:shd w:val="clear" w:color="auto" w:fill="FFFFFF"/>
              <w:tabs>
                <w:tab w:val="num" w:pos="-567"/>
                <w:tab w:val="left" w:pos="0"/>
              </w:tabs>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Ο ανάδοχος υποχρεούται να αποκαθιστά κάθε είδους ζημία ή βλάβη, που θα προκληθεί στο προσωπικό ή στις κτιριακές εγκαταστάσεις του υπόψη συγκροτήματος, ή σε οιονδήποτε τρίτο, εφόσον αυτή οφείλεται σε υπαιτιότητα του προσωπικού ή των εργασιών του.</w:t>
            </w:r>
          </w:p>
        </w:tc>
        <w:tc>
          <w:tcPr>
            <w:tcW w:w="947" w:type="dxa"/>
            <w:tcBorders>
              <w:top w:val="single" w:sz="4" w:space="0" w:color="auto"/>
              <w:left w:val="single" w:sz="4" w:space="0" w:color="auto"/>
              <w:bottom w:val="single" w:sz="4" w:space="0" w:color="auto"/>
              <w:right w:val="single" w:sz="4" w:space="0" w:color="auto"/>
            </w:tcBorders>
            <w:vAlign w:val="center"/>
          </w:tcPr>
          <w:p w14:paraId="2D0525E4" w14:textId="77777777" w:rsidR="000B4D38" w:rsidRPr="00412526" w:rsidRDefault="000B4D38" w:rsidP="00131DAD">
            <w:pPr>
              <w:keepNext/>
              <w:shd w:val="clear" w:color="auto" w:fill="FFFFFF"/>
              <w:tabs>
                <w:tab w:val="num" w:pos="-567"/>
                <w:tab w:val="left" w:pos="0"/>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r>
              <w:rPr>
                <w:rFonts w:ascii="Calibri" w:hAnsi="Calibri" w:cs="Calibri"/>
                <w:sz w:val="20"/>
                <w:lang w:eastAsia="zh-CN"/>
              </w:rPr>
              <w:t xml:space="preserve"> (σε όλα)</w:t>
            </w:r>
          </w:p>
        </w:tc>
        <w:tc>
          <w:tcPr>
            <w:tcW w:w="947" w:type="dxa"/>
            <w:tcBorders>
              <w:top w:val="single" w:sz="4" w:space="0" w:color="auto"/>
              <w:left w:val="single" w:sz="4" w:space="0" w:color="auto"/>
              <w:bottom w:val="single" w:sz="4" w:space="0" w:color="auto"/>
              <w:right w:val="single" w:sz="4" w:space="0" w:color="auto"/>
            </w:tcBorders>
          </w:tcPr>
          <w:p w14:paraId="398B5D77" w14:textId="77777777" w:rsidR="000B4D38" w:rsidRPr="00412526" w:rsidRDefault="000B4D38" w:rsidP="00131DAD">
            <w:pPr>
              <w:keepNext/>
              <w:shd w:val="clear" w:color="auto" w:fill="FFFFFF"/>
              <w:tabs>
                <w:tab w:val="num" w:pos="-567"/>
                <w:tab w:val="left" w:pos="0"/>
                <w:tab w:val="left" w:pos="1735"/>
              </w:tabs>
              <w:suppressAutoHyphens/>
              <w:overflowPunct/>
              <w:autoSpaceDE/>
              <w:autoSpaceDN/>
              <w:adjustRightInd/>
              <w:spacing w:line="276" w:lineRule="auto"/>
              <w:ind w:right="34"/>
              <w:jc w:val="center"/>
              <w:textAlignment w:val="auto"/>
              <w:rPr>
                <w:rFonts w:ascii="Calibri" w:hAnsi="Calibri" w:cs="Calibri"/>
                <w:sz w:val="20"/>
                <w:lang w:val="en-GB" w:eastAsia="zh-CN"/>
              </w:rPr>
            </w:pPr>
          </w:p>
        </w:tc>
      </w:tr>
      <w:tr w:rsidR="000B4D38" w:rsidRPr="00412526" w14:paraId="22FB6DF3" w14:textId="77777777" w:rsidTr="00131DAD">
        <w:tc>
          <w:tcPr>
            <w:tcW w:w="476" w:type="dxa"/>
            <w:tcBorders>
              <w:top w:val="single" w:sz="4" w:space="0" w:color="auto"/>
              <w:left w:val="single" w:sz="4" w:space="0" w:color="auto"/>
              <w:bottom w:val="single" w:sz="4" w:space="0" w:color="auto"/>
              <w:right w:val="single" w:sz="4" w:space="0" w:color="auto"/>
            </w:tcBorders>
          </w:tcPr>
          <w:p w14:paraId="78F09473"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407BEE72" w14:textId="77777777" w:rsidR="000B4D38" w:rsidRPr="00412526" w:rsidRDefault="000B4D38" w:rsidP="00131DAD">
            <w:pPr>
              <w:keepNext/>
              <w:shd w:val="clear" w:color="auto" w:fill="FFFFFF"/>
              <w:tabs>
                <w:tab w:val="num" w:pos="-567"/>
              </w:tabs>
              <w:suppressAutoHyphens/>
              <w:overflowPunct/>
              <w:autoSpaceDE/>
              <w:autoSpaceDN/>
              <w:adjustRightInd/>
              <w:spacing w:after="120" w:line="276" w:lineRule="auto"/>
              <w:ind w:right="58"/>
              <w:textAlignment w:val="auto"/>
              <w:rPr>
                <w:rFonts w:ascii="Calibri" w:hAnsi="Calibri" w:cs="Calibri"/>
                <w:sz w:val="20"/>
                <w:lang w:eastAsia="zh-CN"/>
              </w:rPr>
            </w:pPr>
            <w:r w:rsidRPr="00412526">
              <w:rPr>
                <w:rFonts w:ascii="Calibri" w:hAnsi="Calibri" w:cs="Calibri"/>
                <w:sz w:val="20"/>
                <w:lang w:eastAsia="zh-CN"/>
              </w:rPr>
              <w:t xml:space="preserve">Ο έλεγχος των όρων της σύμβασης θα γίνεται κάθε φορά από </w:t>
            </w:r>
            <w:r w:rsidRPr="007244CD">
              <w:rPr>
                <w:rFonts w:ascii="Calibri" w:hAnsi="Calibri" w:cs="Calibri"/>
                <w:sz w:val="20"/>
                <w:lang w:eastAsia="zh-CN"/>
              </w:rPr>
              <w:t>αρμόδια επιτροπή</w:t>
            </w:r>
            <w:r>
              <w:rPr>
                <w:rFonts w:ascii="Calibri" w:hAnsi="Calibri" w:cs="Calibri"/>
                <w:sz w:val="20"/>
                <w:lang w:eastAsia="zh-CN"/>
              </w:rPr>
              <w:t xml:space="preserve"> παραλαβής/ελέγχου</w:t>
            </w:r>
            <w:r w:rsidRPr="007244CD">
              <w:rPr>
                <w:rFonts w:ascii="Calibri" w:hAnsi="Calibri" w:cs="Calibri"/>
                <w:sz w:val="20"/>
                <w:lang w:eastAsia="zh-CN"/>
              </w:rPr>
              <w:t>,</w:t>
            </w:r>
            <w:r w:rsidRPr="00412526">
              <w:rPr>
                <w:rFonts w:ascii="Calibri" w:hAnsi="Calibri" w:cs="Calibri"/>
                <w:sz w:val="20"/>
                <w:lang w:eastAsia="zh-CN"/>
              </w:rPr>
              <w:t xml:space="preserve"> η οποία θα συντάσσει και το πρακτικό καλής εκτέλεσης του έργου.</w:t>
            </w:r>
          </w:p>
        </w:tc>
        <w:tc>
          <w:tcPr>
            <w:tcW w:w="947" w:type="dxa"/>
            <w:tcBorders>
              <w:top w:val="single" w:sz="4" w:space="0" w:color="auto"/>
              <w:left w:val="single" w:sz="4" w:space="0" w:color="auto"/>
              <w:bottom w:val="single" w:sz="4" w:space="0" w:color="auto"/>
              <w:right w:val="single" w:sz="4" w:space="0" w:color="auto"/>
            </w:tcBorders>
            <w:vAlign w:val="center"/>
            <w:hideMark/>
          </w:tcPr>
          <w:p w14:paraId="6D777031" w14:textId="77777777" w:rsidR="000B4D38" w:rsidRPr="00412526" w:rsidRDefault="000B4D38" w:rsidP="00131DAD">
            <w:pPr>
              <w:keepNext/>
              <w:shd w:val="clear" w:color="auto" w:fill="FFFFFF"/>
              <w:tabs>
                <w:tab w:val="num" w:pos="-567"/>
              </w:tabs>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p>
        </w:tc>
        <w:tc>
          <w:tcPr>
            <w:tcW w:w="947" w:type="dxa"/>
            <w:tcBorders>
              <w:top w:val="single" w:sz="4" w:space="0" w:color="auto"/>
              <w:left w:val="single" w:sz="4" w:space="0" w:color="auto"/>
              <w:bottom w:val="single" w:sz="4" w:space="0" w:color="auto"/>
              <w:right w:val="single" w:sz="4" w:space="0" w:color="auto"/>
            </w:tcBorders>
          </w:tcPr>
          <w:p w14:paraId="1A17ED68" w14:textId="77777777" w:rsidR="000B4D38" w:rsidRPr="00412526" w:rsidRDefault="000B4D38" w:rsidP="00131DAD">
            <w:pPr>
              <w:keepNext/>
              <w:shd w:val="clear" w:color="auto" w:fill="FFFFFF"/>
              <w:tabs>
                <w:tab w:val="num" w:pos="-567"/>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12526" w14:paraId="056B2984" w14:textId="77777777" w:rsidTr="00131DAD">
        <w:tc>
          <w:tcPr>
            <w:tcW w:w="476" w:type="dxa"/>
            <w:tcBorders>
              <w:top w:val="single" w:sz="4" w:space="0" w:color="auto"/>
              <w:left w:val="single" w:sz="4" w:space="0" w:color="auto"/>
              <w:bottom w:val="single" w:sz="4" w:space="0" w:color="auto"/>
              <w:right w:val="single" w:sz="4" w:space="0" w:color="auto"/>
            </w:tcBorders>
          </w:tcPr>
          <w:p w14:paraId="22B5BB7A"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30E5F3A4" w14:textId="77777777" w:rsidR="000B4D38" w:rsidRPr="00412526" w:rsidRDefault="000B4D38" w:rsidP="00131DAD">
            <w:pPr>
              <w:keepNext/>
              <w:shd w:val="clear" w:color="auto" w:fill="FFFFFF"/>
              <w:tabs>
                <w:tab w:val="num" w:pos="-567"/>
              </w:tabs>
              <w:suppressAutoHyphens/>
              <w:overflowPunct/>
              <w:autoSpaceDE/>
              <w:autoSpaceDN/>
              <w:adjustRightInd/>
              <w:spacing w:after="120" w:line="276" w:lineRule="auto"/>
              <w:ind w:right="58"/>
              <w:textAlignment w:val="auto"/>
              <w:rPr>
                <w:rFonts w:ascii="Calibri" w:hAnsi="Calibri" w:cs="Calibri"/>
                <w:sz w:val="20"/>
                <w:lang w:eastAsia="zh-CN"/>
              </w:rPr>
            </w:pPr>
            <w:r w:rsidRPr="00412526">
              <w:rPr>
                <w:rFonts w:ascii="Calibri" w:hAnsi="Calibri" w:cs="Calibri"/>
                <w:sz w:val="20"/>
                <w:lang w:val="en-GB" w:eastAsia="zh-CN"/>
              </w:rPr>
              <w:t>H</w:t>
            </w:r>
            <w:r w:rsidRPr="00412526">
              <w:rPr>
                <w:rFonts w:ascii="Calibri" w:hAnsi="Calibri" w:cs="Calibri"/>
                <w:sz w:val="20"/>
                <w:lang w:eastAsia="zh-CN"/>
              </w:rPr>
              <w:t xml:space="preserve"> ευθύνη του αναδόχου δεν περιορίζεται μόνο στο ποσό της εγγύησης, αλλά επεκτείνεται μέχρι την πλήρη και ολοσχερή ικανοποίηση του εργοδότη, σε περίπτωση που η εκτέλεση του έργου δεν είναι σύμφωνη με τους όρους της παρούσας.</w:t>
            </w:r>
          </w:p>
        </w:tc>
        <w:tc>
          <w:tcPr>
            <w:tcW w:w="947" w:type="dxa"/>
            <w:tcBorders>
              <w:top w:val="single" w:sz="4" w:space="0" w:color="auto"/>
              <w:left w:val="single" w:sz="4" w:space="0" w:color="auto"/>
              <w:bottom w:val="single" w:sz="4" w:space="0" w:color="auto"/>
              <w:right w:val="single" w:sz="4" w:space="0" w:color="auto"/>
            </w:tcBorders>
            <w:vAlign w:val="center"/>
            <w:hideMark/>
          </w:tcPr>
          <w:p w14:paraId="00C09686" w14:textId="77777777" w:rsidR="000B4D38" w:rsidRPr="00412526" w:rsidRDefault="000B4D38" w:rsidP="00131DAD">
            <w:pPr>
              <w:keepNext/>
              <w:shd w:val="clear" w:color="auto" w:fill="FFFFFF"/>
              <w:tabs>
                <w:tab w:val="num" w:pos="-567"/>
              </w:tabs>
              <w:suppressAutoHyphens/>
              <w:overflowPunct/>
              <w:autoSpaceDE/>
              <w:autoSpaceDN/>
              <w:adjustRightInd/>
              <w:spacing w:line="276" w:lineRule="auto"/>
              <w:jc w:val="center"/>
              <w:textAlignment w:val="auto"/>
              <w:rPr>
                <w:rFonts w:ascii="Calibri" w:hAnsi="Calibri" w:cs="Calibri"/>
                <w:sz w:val="20"/>
                <w:lang w:val="en-GB" w:eastAsia="zh-CN"/>
              </w:rPr>
            </w:pPr>
            <w:r w:rsidRPr="00412526">
              <w:rPr>
                <w:rFonts w:ascii="Calibri" w:hAnsi="Calibri" w:cs="Calibri"/>
                <w:sz w:val="20"/>
                <w:lang w:val="en-GB" w:eastAsia="zh-CN"/>
              </w:rPr>
              <w:t>ΝΑΙ</w:t>
            </w:r>
          </w:p>
        </w:tc>
        <w:tc>
          <w:tcPr>
            <w:tcW w:w="947" w:type="dxa"/>
            <w:tcBorders>
              <w:top w:val="single" w:sz="4" w:space="0" w:color="auto"/>
              <w:left w:val="single" w:sz="4" w:space="0" w:color="auto"/>
              <w:bottom w:val="single" w:sz="4" w:space="0" w:color="auto"/>
              <w:right w:val="single" w:sz="4" w:space="0" w:color="auto"/>
            </w:tcBorders>
          </w:tcPr>
          <w:p w14:paraId="775B5224" w14:textId="77777777" w:rsidR="000B4D38" w:rsidRPr="00412526" w:rsidRDefault="000B4D38" w:rsidP="00131DAD">
            <w:pPr>
              <w:keepNext/>
              <w:shd w:val="clear" w:color="auto" w:fill="FFFFFF"/>
              <w:tabs>
                <w:tab w:val="num" w:pos="-567"/>
                <w:tab w:val="left" w:pos="1735"/>
              </w:tabs>
              <w:suppressAutoHyphens/>
              <w:overflowPunct/>
              <w:autoSpaceDE/>
              <w:autoSpaceDN/>
              <w:adjustRightInd/>
              <w:spacing w:line="276" w:lineRule="auto"/>
              <w:ind w:right="34"/>
              <w:jc w:val="center"/>
              <w:textAlignment w:val="auto"/>
              <w:rPr>
                <w:rFonts w:ascii="Calibri" w:hAnsi="Calibri" w:cs="Calibri"/>
                <w:sz w:val="20"/>
                <w:lang w:val="en-GB" w:eastAsia="zh-CN"/>
              </w:rPr>
            </w:pPr>
          </w:p>
        </w:tc>
      </w:tr>
      <w:tr w:rsidR="000B4D38" w:rsidRPr="00412526" w14:paraId="15CBDD79" w14:textId="77777777" w:rsidTr="00131DAD">
        <w:tc>
          <w:tcPr>
            <w:tcW w:w="476" w:type="dxa"/>
            <w:tcBorders>
              <w:top w:val="single" w:sz="4" w:space="0" w:color="auto"/>
              <w:left w:val="single" w:sz="4" w:space="0" w:color="auto"/>
              <w:bottom w:val="single" w:sz="4" w:space="0" w:color="auto"/>
              <w:right w:val="single" w:sz="4" w:space="0" w:color="auto"/>
            </w:tcBorders>
          </w:tcPr>
          <w:p w14:paraId="7B246452"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3E29A6E9" w14:textId="77777777" w:rsidR="000B4D38" w:rsidRPr="00412526" w:rsidRDefault="000B4D38" w:rsidP="00131DAD">
            <w:pPr>
              <w:keepNext/>
              <w:shd w:val="clear" w:color="auto" w:fill="FFFFFF"/>
              <w:tabs>
                <w:tab w:val="num" w:pos="-567"/>
              </w:tabs>
              <w:suppressAutoHyphens/>
              <w:overflowPunct/>
              <w:autoSpaceDE/>
              <w:autoSpaceDN/>
              <w:adjustRightInd/>
              <w:spacing w:after="120" w:line="276" w:lineRule="auto"/>
              <w:ind w:right="58"/>
              <w:textAlignment w:val="auto"/>
              <w:rPr>
                <w:rFonts w:ascii="Calibri" w:hAnsi="Calibri" w:cs="Calibri"/>
                <w:sz w:val="20"/>
                <w:lang w:eastAsia="zh-CN"/>
              </w:rPr>
            </w:pPr>
            <w:r w:rsidRPr="00412526">
              <w:rPr>
                <w:rFonts w:ascii="Calibri" w:hAnsi="Calibri" w:cs="Calibri"/>
                <w:sz w:val="20"/>
                <w:lang w:eastAsia="zh-CN"/>
              </w:rPr>
              <w:t>Μετά τη λήξη της σύμβασης, ο ανάδοχος εργολάβος υποχρεούται να αποχωρήσει άμεσα από τον χώρο λειτουργίας της συμβάσεως εργολαβίας, χωρίς να απαιτείται ειδική όχληση του εργοδότη, μετά την παράδοση του έργου σε άλλον ανάδοχο που θα προκύψει από το διαγωνισμό που θα διενεργηθεί.</w:t>
            </w:r>
          </w:p>
        </w:tc>
        <w:tc>
          <w:tcPr>
            <w:tcW w:w="947" w:type="dxa"/>
            <w:tcBorders>
              <w:top w:val="single" w:sz="4" w:space="0" w:color="auto"/>
              <w:left w:val="single" w:sz="4" w:space="0" w:color="auto"/>
              <w:bottom w:val="single" w:sz="4" w:space="0" w:color="auto"/>
              <w:right w:val="single" w:sz="4" w:space="0" w:color="auto"/>
            </w:tcBorders>
            <w:vAlign w:val="center"/>
            <w:hideMark/>
          </w:tcPr>
          <w:p w14:paraId="5EF4FBB4" w14:textId="77777777" w:rsidR="000B4D38" w:rsidRPr="00412526" w:rsidRDefault="000B4D38" w:rsidP="00131DAD">
            <w:pPr>
              <w:keepNext/>
              <w:shd w:val="clear" w:color="auto" w:fill="FFFFFF"/>
              <w:tabs>
                <w:tab w:val="num" w:pos="-567"/>
              </w:tabs>
              <w:suppressAutoHyphens/>
              <w:overflowPunct/>
              <w:autoSpaceDE/>
              <w:autoSpaceDN/>
              <w:adjustRightInd/>
              <w:spacing w:line="276" w:lineRule="auto"/>
              <w:jc w:val="center"/>
              <w:textAlignment w:val="auto"/>
              <w:rPr>
                <w:rFonts w:ascii="Calibri" w:hAnsi="Calibri" w:cs="Calibri"/>
                <w:sz w:val="20"/>
                <w:lang w:val="en-GB" w:eastAsia="zh-CN"/>
              </w:rPr>
            </w:pPr>
            <w:r w:rsidRPr="00412526">
              <w:rPr>
                <w:rFonts w:ascii="Calibri" w:hAnsi="Calibri" w:cs="Calibri"/>
                <w:sz w:val="20"/>
                <w:lang w:val="en-GB" w:eastAsia="zh-CN"/>
              </w:rPr>
              <w:t>ΝΑΙ</w:t>
            </w:r>
          </w:p>
        </w:tc>
        <w:tc>
          <w:tcPr>
            <w:tcW w:w="947" w:type="dxa"/>
            <w:tcBorders>
              <w:top w:val="single" w:sz="4" w:space="0" w:color="auto"/>
              <w:left w:val="single" w:sz="4" w:space="0" w:color="auto"/>
              <w:bottom w:val="single" w:sz="4" w:space="0" w:color="auto"/>
              <w:right w:val="single" w:sz="4" w:space="0" w:color="auto"/>
            </w:tcBorders>
          </w:tcPr>
          <w:p w14:paraId="77691808" w14:textId="77777777" w:rsidR="000B4D38" w:rsidRPr="00412526" w:rsidRDefault="000B4D38" w:rsidP="00131DAD">
            <w:pPr>
              <w:keepNext/>
              <w:shd w:val="clear" w:color="auto" w:fill="FFFFFF"/>
              <w:tabs>
                <w:tab w:val="num" w:pos="-567"/>
                <w:tab w:val="left" w:pos="1735"/>
              </w:tabs>
              <w:suppressAutoHyphens/>
              <w:overflowPunct/>
              <w:autoSpaceDE/>
              <w:autoSpaceDN/>
              <w:adjustRightInd/>
              <w:spacing w:line="276" w:lineRule="auto"/>
              <w:ind w:right="34"/>
              <w:jc w:val="center"/>
              <w:textAlignment w:val="auto"/>
              <w:rPr>
                <w:rFonts w:ascii="Calibri" w:hAnsi="Calibri" w:cs="Calibri"/>
                <w:sz w:val="20"/>
                <w:lang w:val="en-GB" w:eastAsia="zh-CN"/>
              </w:rPr>
            </w:pPr>
          </w:p>
        </w:tc>
      </w:tr>
      <w:tr w:rsidR="000B4D38" w:rsidRPr="00412526" w14:paraId="42C27453" w14:textId="77777777" w:rsidTr="00131DAD">
        <w:tc>
          <w:tcPr>
            <w:tcW w:w="476" w:type="dxa"/>
            <w:tcBorders>
              <w:top w:val="single" w:sz="4" w:space="0" w:color="auto"/>
              <w:left w:val="single" w:sz="4" w:space="0" w:color="auto"/>
              <w:bottom w:val="single" w:sz="4" w:space="0" w:color="auto"/>
              <w:right w:val="single" w:sz="4" w:space="0" w:color="auto"/>
            </w:tcBorders>
          </w:tcPr>
          <w:p w14:paraId="48FC3A75"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0F5B69A2" w14:textId="77777777" w:rsidR="000B4D38" w:rsidRPr="006665AD" w:rsidRDefault="000B4D38" w:rsidP="00131DAD">
            <w:pPr>
              <w:keepNext/>
              <w:suppressAutoHyphens/>
              <w:overflowPunct/>
              <w:autoSpaceDE/>
              <w:autoSpaceDN/>
              <w:adjustRightInd/>
              <w:spacing w:after="120" w:line="276" w:lineRule="auto"/>
              <w:ind w:right="58"/>
              <w:contextualSpacing/>
              <w:textAlignment w:val="auto"/>
              <w:rPr>
                <w:rFonts w:ascii="Calibri" w:hAnsi="Calibri" w:cs="Calibri"/>
                <w:sz w:val="20"/>
                <w:lang w:eastAsia="zh-CN"/>
              </w:rPr>
            </w:pPr>
            <w:r w:rsidRPr="00412526">
              <w:rPr>
                <w:rFonts w:ascii="Calibri" w:hAnsi="Calibri" w:cs="Calibri"/>
                <w:sz w:val="20"/>
                <w:lang w:eastAsia="zh-CN"/>
              </w:rPr>
              <w:t>Αλλαγή στο ωράριο φύλαξης ή και την κατανομή των εργαζομένων ανά κτίριο μπορεί να γίνεται ύστερα από συνεννόηση του ΠΔΜ με τον ανάδοχο.</w:t>
            </w:r>
          </w:p>
        </w:tc>
        <w:tc>
          <w:tcPr>
            <w:tcW w:w="947" w:type="dxa"/>
            <w:tcBorders>
              <w:top w:val="single" w:sz="4" w:space="0" w:color="auto"/>
              <w:left w:val="single" w:sz="4" w:space="0" w:color="auto"/>
              <w:bottom w:val="single" w:sz="4" w:space="0" w:color="auto"/>
              <w:right w:val="single" w:sz="4" w:space="0" w:color="auto"/>
            </w:tcBorders>
            <w:vAlign w:val="center"/>
            <w:hideMark/>
          </w:tcPr>
          <w:p w14:paraId="40F01822" w14:textId="77777777" w:rsidR="000B4D38" w:rsidRPr="00412526" w:rsidRDefault="000B4D38" w:rsidP="00131DAD">
            <w:pPr>
              <w:keepNext/>
              <w:suppressAutoHyphens/>
              <w:overflowPunct/>
              <w:autoSpaceDE/>
              <w:autoSpaceDN/>
              <w:adjustRightInd/>
              <w:spacing w:line="276" w:lineRule="auto"/>
              <w:jc w:val="center"/>
              <w:textAlignment w:val="auto"/>
              <w:rPr>
                <w:rFonts w:ascii="Calibri" w:hAnsi="Calibri" w:cs="Calibri"/>
                <w:sz w:val="20"/>
                <w:lang w:eastAsia="zh-CN"/>
              </w:rPr>
            </w:pPr>
            <w:r w:rsidRPr="00412526">
              <w:rPr>
                <w:rFonts w:ascii="Calibri" w:hAnsi="Calibri" w:cs="Calibri"/>
                <w:sz w:val="20"/>
                <w:lang w:val="en-GB" w:eastAsia="zh-CN"/>
              </w:rPr>
              <w:t>ΝΑΙ</w:t>
            </w:r>
            <w:r>
              <w:rPr>
                <w:rFonts w:ascii="Calibri" w:hAnsi="Calibri" w:cs="Calibri"/>
                <w:sz w:val="20"/>
                <w:lang w:eastAsia="zh-CN"/>
              </w:rPr>
              <w:t xml:space="preserve"> (σε όλα)</w:t>
            </w:r>
          </w:p>
        </w:tc>
        <w:tc>
          <w:tcPr>
            <w:tcW w:w="947" w:type="dxa"/>
            <w:tcBorders>
              <w:top w:val="single" w:sz="4" w:space="0" w:color="auto"/>
              <w:left w:val="single" w:sz="4" w:space="0" w:color="auto"/>
              <w:bottom w:val="single" w:sz="4" w:space="0" w:color="auto"/>
              <w:right w:val="single" w:sz="4" w:space="0" w:color="auto"/>
            </w:tcBorders>
          </w:tcPr>
          <w:p w14:paraId="55DAB79A" w14:textId="77777777" w:rsidR="000B4D38" w:rsidRPr="00412526" w:rsidRDefault="000B4D38" w:rsidP="00131DAD">
            <w:pPr>
              <w:keepNext/>
              <w:tabs>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r w:rsidR="000B4D38" w:rsidRPr="00412526" w14:paraId="4CDB2BA9" w14:textId="77777777" w:rsidTr="00131DAD">
        <w:tc>
          <w:tcPr>
            <w:tcW w:w="476" w:type="dxa"/>
            <w:tcBorders>
              <w:top w:val="single" w:sz="4" w:space="0" w:color="auto"/>
              <w:left w:val="single" w:sz="4" w:space="0" w:color="auto"/>
              <w:bottom w:val="single" w:sz="4" w:space="0" w:color="auto"/>
              <w:right w:val="single" w:sz="4" w:space="0" w:color="auto"/>
            </w:tcBorders>
          </w:tcPr>
          <w:p w14:paraId="38F564C7" w14:textId="77777777" w:rsidR="000B4D38" w:rsidRPr="00412526" w:rsidRDefault="000B4D38" w:rsidP="000B4D38">
            <w:pPr>
              <w:keepNext/>
              <w:numPr>
                <w:ilvl w:val="0"/>
                <w:numId w:val="1"/>
              </w:numPr>
              <w:shd w:val="clear" w:color="auto" w:fill="FFFFFF"/>
              <w:tabs>
                <w:tab w:val="left" w:pos="0"/>
                <w:tab w:val="left" w:pos="284"/>
              </w:tabs>
              <w:suppressAutoHyphens/>
              <w:overflowPunct/>
              <w:autoSpaceDE/>
              <w:autoSpaceDN/>
              <w:adjustRightInd/>
              <w:spacing w:after="120" w:line="276" w:lineRule="auto"/>
              <w:ind w:right="-54"/>
              <w:contextualSpacing/>
              <w:jc w:val="right"/>
              <w:textAlignment w:val="auto"/>
              <w:rPr>
                <w:rFonts w:ascii="Calibri" w:hAnsi="Calibri" w:cs="Calibri"/>
                <w:sz w:val="20"/>
                <w:lang w:eastAsia="zh-CN"/>
              </w:rPr>
            </w:pPr>
          </w:p>
        </w:tc>
        <w:tc>
          <w:tcPr>
            <w:tcW w:w="7604" w:type="dxa"/>
            <w:tcBorders>
              <w:top w:val="single" w:sz="4" w:space="0" w:color="auto"/>
              <w:left w:val="single" w:sz="4" w:space="0" w:color="auto"/>
              <w:bottom w:val="single" w:sz="4" w:space="0" w:color="auto"/>
              <w:right w:val="single" w:sz="4" w:space="0" w:color="auto"/>
            </w:tcBorders>
            <w:hideMark/>
          </w:tcPr>
          <w:p w14:paraId="3927EADA" w14:textId="77777777" w:rsidR="000B4D38" w:rsidRPr="00412526" w:rsidRDefault="000B4D38" w:rsidP="00131DAD">
            <w:pPr>
              <w:keepNext/>
              <w:shd w:val="clear" w:color="auto" w:fill="FFFFFF"/>
              <w:tabs>
                <w:tab w:val="num" w:pos="-567"/>
              </w:tabs>
              <w:suppressAutoHyphens/>
              <w:overflowPunct/>
              <w:autoSpaceDE/>
              <w:autoSpaceDN/>
              <w:adjustRightInd/>
              <w:spacing w:line="276" w:lineRule="auto"/>
              <w:ind w:right="58"/>
              <w:textAlignment w:val="auto"/>
              <w:rPr>
                <w:rFonts w:ascii="Calibri" w:hAnsi="Calibri" w:cs="Calibri"/>
                <w:sz w:val="20"/>
                <w:lang w:eastAsia="zh-CN"/>
              </w:rPr>
            </w:pPr>
            <w:r w:rsidRPr="00412526">
              <w:rPr>
                <w:rFonts w:ascii="Calibri" w:hAnsi="Calibri" w:cs="Calibri"/>
                <w:sz w:val="20"/>
                <w:lang w:eastAsia="zh-CN"/>
              </w:rPr>
              <w:t xml:space="preserve">Για όσα δεν προβλέπονται με την παρούσα σύμβαση, εφαρμόζονται ανάλογα οι σχετικές διατάξεις του </w:t>
            </w:r>
            <w:r w:rsidRPr="00412526">
              <w:rPr>
                <w:rFonts w:ascii="Calibri" w:hAnsi="Calibri" w:cs="Calibri"/>
                <w:sz w:val="20"/>
                <w:lang w:val="en-GB" w:eastAsia="zh-CN"/>
              </w:rPr>
              <w:t>A</w:t>
            </w:r>
            <w:r w:rsidRPr="00412526">
              <w:rPr>
                <w:rFonts w:ascii="Calibri" w:hAnsi="Calibri" w:cs="Calibri"/>
                <w:sz w:val="20"/>
                <w:lang w:eastAsia="zh-CN"/>
              </w:rPr>
              <w:t>.</w:t>
            </w:r>
            <w:r w:rsidRPr="00412526">
              <w:rPr>
                <w:rFonts w:ascii="Calibri" w:hAnsi="Calibri" w:cs="Calibri"/>
                <w:sz w:val="20"/>
                <w:lang w:val="en-GB" w:eastAsia="zh-CN"/>
              </w:rPr>
              <w:t>K</w:t>
            </w:r>
            <w:r w:rsidRPr="00412526">
              <w:rPr>
                <w:rFonts w:ascii="Calibri" w:hAnsi="Calibri" w:cs="Calibri"/>
                <w:sz w:val="20"/>
                <w:lang w:eastAsia="zh-CN"/>
              </w:rPr>
              <w:t>. και της λοιπής νομοθεσίας που ισχύει.</w:t>
            </w:r>
          </w:p>
          <w:p w14:paraId="4B698EC0" w14:textId="77777777" w:rsidR="000B4D38" w:rsidRPr="00412526" w:rsidRDefault="000B4D38" w:rsidP="00131DAD">
            <w:pPr>
              <w:keepNext/>
              <w:suppressAutoHyphens/>
              <w:overflowPunct/>
              <w:autoSpaceDE/>
              <w:autoSpaceDN/>
              <w:adjustRightInd/>
              <w:spacing w:after="120" w:line="276" w:lineRule="auto"/>
              <w:ind w:right="58"/>
              <w:textAlignment w:val="auto"/>
              <w:rPr>
                <w:rFonts w:ascii="Calibri" w:hAnsi="Calibri" w:cs="Calibri"/>
                <w:sz w:val="20"/>
                <w:highlight w:val="yellow"/>
                <w:lang w:eastAsia="zh-CN"/>
              </w:rPr>
            </w:pPr>
            <w:r w:rsidRPr="00412526">
              <w:rPr>
                <w:rFonts w:ascii="Calibri" w:hAnsi="Calibri" w:cs="Calibri"/>
                <w:sz w:val="20"/>
                <w:lang w:eastAsia="zh-CN"/>
              </w:rPr>
              <w:t>Για κάθε διαφορά που θα προκύψει μεταξύ των συμβαλλομένων, σχετικά με την παρούσα, αρμόδια είναι τα δικαστήρια της Κοζάνης.</w:t>
            </w:r>
          </w:p>
        </w:tc>
        <w:tc>
          <w:tcPr>
            <w:tcW w:w="947" w:type="dxa"/>
            <w:tcBorders>
              <w:top w:val="single" w:sz="4" w:space="0" w:color="auto"/>
              <w:left w:val="single" w:sz="4" w:space="0" w:color="auto"/>
              <w:bottom w:val="single" w:sz="4" w:space="0" w:color="auto"/>
              <w:right w:val="single" w:sz="4" w:space="0" w:color="auto"/>
            </w:tcBorders>
            <w:vAlign w:val="center"/>
            <w:hideMark/>
          </w:tcPr>
          <w:p w14:paraId="2B96489F" w14:textId="77777777" w:rsidR="000B4D38" w:rsidRPr="00412526" w:rsidRDefault="000B4D38" w:rsidP="00131DAD">
            <w:pPr>
              <w:keepNext/>
              <w:suppressAutoHyphens/>
              <w:overflowPunct/>
              <w:autoSpaceDE/>
              <w:autoSpaceDN/>
              <w:adjustRightInd/>
              <w:spacing w:line="276" w:lineRule="auto"/>
              <w:jc w:val="center"/>
              <w:textAlignment w:val="auto"/>
              <w:rPr>
                <w:rFonts w:ascii="Calibri" w:hAnsi="Calibri" w:cs="Calibri"/>
                <w:sz w:val="20"/>
                <w:lang w:val="en-GB" w:eastAsia="zh-CN"/>
              </w:rPr>
            </w:pPr>
            <w:r w:rsidRPr="00412526">
              <w:rPr>
                <w:rFonts w:ascii="Calibri" w:hAnsi="Calibri" w:cs="Calibri"/>
                <w:sz w:val="20"/>
                <w:lang w:val="en-GB" w:eastAsia="zh-CN"/>
              </w:rPr>
              <w:t>ΝΑΙ</w:t>
            </w:r>
          </w:p>
        </w:tc>
        <w:tc>
          <w:tcPr>
            <w:tcW w:w="947" w:type="dxa"/>
            <w:tcBorders>
              <w:top w:val="single" w:sz="4" w:space="0" w:color="auto"/>
              <w:left w:val="single" w:sz="4" w:space="0" w:color="auto"/>
              <w:bottom w:val="single" w:sz="4" w:space="0" w:color="auto"/>
              <w:right w:val="single" w:sz="4" w:space="0" w:color="auto"/>
            </w:tcBorders>
          </w:tcPr>
          <w:p w14:paraId="3F6CD2AE" w14:textId="77777777" w:rsidR="000B4D38" w:rsidRPr="00412526" w:rsidRDefault="000B4D38" w:rsidP="00131DAD">
            <w:pPr>
              <w:keepNext/>
              <w:tabs>
                <w:tab w:val="left" w:pos="1735"/>
              </w:tabs>
              <w:suppressAutoHyphens/>
              <w:overflowPunct/>
              <w:autoSpaceDE/>
              <w:autoSpaceDN/>
              <w:adjustRightInd/>
              <w:spacing w:line="276" w:lineRule="auto"/>
              <w:ind w:right="34"/>
              <w:jc w:val="center"/>
              <w:textAlignment w:val="auto"/>
              <w:rPr>
                <w:rFonts w:ascii="Calibri" w:hAnsi="Calibri" w:cs="Calibri"/>
                <w:sz w:val="20"/>
                <w:lang w:eastAsia="zh-CN"/>
              </w:rPr>
            </w:pPr>
          </w:p>
        </w:tc>
      </w:tr>
    </w:tbl>
    <w:p w14:paraId="0F26D30E" w14:textId="12C2DE00" w:rsidR="000B4D38" w:rsidRDefault="000B4D38" w:rsidP="000B4D38">
      <w:pPr>
        <w:widowControl w:val="0"/>
        <w:spacing w:after="120" w:line="276" w:lineRule="auto"/>
        <w:rPr>
          <w:rFonts w:ascii="Calibri" w:hAnsi="Calibri" w:cs="Calibri"/>
          <w:b/>
          <w:sz w:val="22"/>
          <w:szCs w:val="22"/>
        </w:rPr>
      </w:pPr>
    </w:p>
    <w:p w14:paraId="0BEF7219" w14:textId="77777777" w:rsidR="002A1E65" w:rsidRPr="0044409A" w:rsidRDefault="002A1E65" w:rsidP="002A1E65">
      <w:pPr>
        <w:spacing w:line="276" w:lineRule="auto"/>
        <w:rPr>
          <w:rFonts w:ascii="Calibri" w:hAnsi="Calibri" w:cs="Calibri"/>
          <w:i/>
          <w:sz w:val="22"/>
          <w:szCs w:val="22"/>
        </w:rPr>
      </w:pPr>
      <w:r w:rsidRPr="0044409A">
        <w:rPr>
          <w:rFonts w:ascii="Calibri" w:hAnsi="Calibri" w:cs="Calibri"/>
          <w:i/>
          <w:sz w:val="22"/>
          <w:szCs w:val="22"/>
        </w:rPr>
        <w:t>Πληροφορίες για τη σύνταξη των προδιαγραφών</w:t>
      </w:r>
      <w:r w:rsidRPr="00A326C7">
        <w:rPr>
          <w:rFonts w:ascii="Calibri" w:hAnsi="Calibri" w:cs="Calibri"/>
          <w:b/>
          <w:bCs/>
          <w:i/>
          <w:sz w:val="22"/>
          <w:szCs w:val="22"/>
        </w:rPr>
        <w:t xml:space="preserve">: </w:t>
      </w:r>
      <w:r w:rsidRPr="00A326C7">
        <w:rPr>
          <w:rFonts w:ascii="Calibri" w:hAnsi="Calibri"/>
          <w:b/>
          <w:bCs/>
          <w:i/>
          <w:sz w:val="22"/>
          <w:szCs w:val="22"/>
        </w:rPr>
        <w:t>Καρυπίδης Γεώργιος</w:t>
      </w:r>
      <w:r w:rsidRPr="0044409A">
        <w:rPr>
          <w:rFonts w:ascii="Calibri" w:hAnsi="Calibri"/>
          <w:i/>
          <w:sz w:val="22"/>
          <w:szCs w:val="22"/>
        </w:rPr>
        <w:t xml:space="preserve">, Μονάδα Ασφάλειας &amp; Προστασίας, τηλ.: 2461056230, </w:t>
      </w:r>
      <w:r w:rsidRPr="0044409A">
        <w:rPr>
          <w:rFonts w:ascii="Calibri" w:hAnsi="Calibri"/>
          <w:i/>
          <w:sz w:val="22"/>
          <w:szCs w:val="22"/>
          <w:lang w:val="en-US"/>
        </w:rPr>
        <w:t>email</w:t>
      </w:r>
      <w:r w:rsidRPr="0044409A">
        <w:rPr>
          <w:rFonts w:ascii="Calibri" w:hAnsi="Calibri"/>
          <w:i/>
          <w:sz w:val="22"/>
          <w:szCs w:val="22"/>
        </w:rPr>
        <w:t xml:space="preserve">: </w:t>
      </w:r>
      <w:hyperlink r:id="rId5" w:history="1">
        <w:r w:rsidRPr="0044409A">
          <w:rPr>
            <w:rStyle w:val="-"/>
            <w:rFonts w:ascii="Calibri" w:hAnsi="Calibri" w:cs="Calibri"/>
            <w:i/>
            <w:sz w:val="22"/>
            <w:szCs w:val="22"/>
          </w:rPr>
          <w:t>gkarypidis@uowm.gr</w:t>
        </w:r>
      </w:hyperlink>
      <w:r w:rsidRPr="0044409A">
        <w:rPr>
          <w:rFonts w:ascii="Calibri" w:hAnsi="Calibri" w:cs="Calibri"/>
          <w:i/>
          <w:sz w:val="22"/>
          <w:szCs w:val="22"/>
        </w:rPr>
        <w:t xml:space="preserve">  </w:t>
      </w:r>
      <w:r w:rsidRPr="0044409A">
        <w:rPr>
          <w:i/>
        </w:rPr>
        <w:t xml:space="preserve">  </w:t>
      </w:r>
    </w:p>
    <w:p w14:paraId="58CB57AD" w14:textId="77777777" w:rsidR="002A1E65" w:rsidRDefault="002A1E65" w:rsidP="000B4D38">
      <w:pPr>
        <w:widowControl w:val="0"/>
        <w:spacing w:after="120" w:line="276" w:lineRule="auto"/>
        <w:rPr>
          <w:rFonts w:ascii="Calibri" w:hAnsi="Calibri" w:cs="Calibri"/>
          <w:b/>
          <w:sz w:val="22"/>
          <w:szCs w:val="22"/>
        </w:rPr>
      </w:pPr>
    </w:p>
    <w:p w14:paraId="11A79581" w14:textId="77777777" w:rsidR="002A1E65" w:rsidRDefault="002A1E65" w:rsidP="000B4D38">
      <w:pPr>
        <w:widowControl w:val="0"/>
        <w:spacing w:after="120" w:line="276" w:lineRule="auto"/>
        <w:jc w:val="right"/>
        <w:rPr>
          <w:rFonts w:ascii="Calibri" w:hAnsi="Calibri" w:cs="Calibri"/>
          <w:b/>
          <w:sz w:val="22"/>
          <w:szCs w:val="22"/>
        </w:rPr>
      </w:pPr>
    </w:p>
    <w:p w14:paraId="5F7B7FB3" w14:textId="723FB8F5" w:rsidR="000B4D38" w:rsidRDefault="000B4D38" w:rsidP="000B4D38">
      <w:pPr>
        <w:widowControl w:val="0"/>
        <w:spacing w:after="120" w:line="276" w:lineRule="auto"/>
        <w:jc w:val="right"/>
        <w:rPr>
          <w:rFonts w:ascii="Calibri" w:hAnsi="Calibri" w:cs="Calibri"/>
          <w:b/>
          <w:sz w:val="22"/>
          <w:szCs w:val="22"/>
        </w:rPr>
      </w:pPr>
      <w:r>
        <w:rPr>
          <w:rFonts w:ascii="Calibri" w:hAnsi="Calibri" w:cs="Calibri"/>
          <w:b/>
          <w:sz w:val="22"/>
          <w:szCs w:val="22"/>
        </w:rPr>
        <w:t>Ημερομηνία: __/04/2022</w:t>
      </w:r>
    </w:p>
    <w:p w14:paraId="1FDED809" w14:textId="77777777" w:rsidR="000B4D38" w:rsidRDefault="000B4D38" w:rsidP="000B4D38">
      <w:pPr>
        <w:widowControl w:val="0"/>
        <w:spacing w:after="120" w:line="276" w:lineRule="auto"/>
        <w:jc w:val="right"/>
        <w:rPr>
          <w:rFonts w:ascii="Calibri" w:hAnsi="Calibri" w:cs="Calibri"/>
          <w:b/>
          <w:sz w:val="22"/>
          <w:szCs w:val="22"/>
        </w:rPr>
      </w:pPr>
    </w:p>
    <w:p w14:paraId="43129B39" w14:textId="77777777" w:rsidR="000B4D38" w:rsidRDefault="000B4D38" w:rsidP="000B4D38">
      <w:pPr>
        <w:widowControl w:val="0"/>
        <w:spacing w:after="120" w:line="276" w:lineRule="auto"/>
        <w:jc w:val="right"/>
        <w:rPr>
          <w:rFonts w:ascii="Calibri" w:hAnsi="Calibri" w:cs="Calibri"/>
          <w:b/>
          <w:sz w:val="22"/>
          <w:szCs w:val="22"/>
        </w:rPr>
      </w:pPr>
    </w:p>
    <w:p w14:paraId="3BD9BE43" w14:textId="77777777" w:rsidR="000B4D38" w:rsidRPr="00B7159D" w:rsidRDefault="000B4D38" w:rsidP="000B4D38">
      <w:pPr>
        <w:widowControl w:val="0"/>
        <w:spacing w:after="120" w:line="276" w:lineRule="auto"/>
        <w:jc w:val="right"/>
        <w:rPr>
          <w:rFonts w:ascii="Calibri" w:hAnsi="Calibri" w:cs="Calibri"/>
          <w:bCs/>
          <w:i/>
          <w:iCs/>
          <w:sz w:val="22"/>
          <w:szCs w:val="22"/>
        </w:rPr>
      </w:pPr>
      <w:r w:rsidRPr="00B7159D">
        <w:rPr>
          <w:rFonts w:ascii="Calibri" w:hAnsi="Calibri" w:cs="Calibri"/>
          <w:bCs/>
          <w:i/>
          <w:iCs/>
          <w:sz w:val="22"/>
          <w:szCs w:val="22"/>
        </w:rPr>
        <w:t>(</w:t>
      </w:r>
      <w:r>
        <w:rPr>
          <w:rFonts w:ascii="Calibri" w:hAnsi="Calibri" w:cs="Calibri"/>
          <w:bCs/>
          <w:i/>
          <w:iCs/>
          <w:sz w:val="22"/>
          <w:szCs w:val="22"/>
        </w:rPr>
        <w:t xml:space="preserve">Επωνυμία, </w:t>
      </w:r>
      <w:r w:rsidRPr="00B7159D">
        <w:rPr>
          <w:rFonts w:ascii="Calibri" w:hAnsi="Calibri" w:cs="Calibri"/>
          <w:bCs/>
          <w:i/>
          <w:iCs/>
          <w:sz w:val="22"/>
          <w:szCs w:val="22"/>
        </w:rPr>
        <w:t>Σφραγίδα, υπογραφή)</w:t>
      </w:r>
    </w:p>
    <w:p w14:paraId="7ABEBA64" w14:textId="77777777" w:rsidR="00CE34AB" w:rsidRDefault="00CE34AB"/>
    <w:sectPr w:rsidR="00CE34AB" w:rsidSect="003E6E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189F"/>
    <w:multiLevelType w:val="hybridMultilevel"/>
    <w:tmpl w:val="7F6A663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321B7844"/>
    <w:multiLevelType w:val="hybridMultilevel"/>
    <w:tmpl w:val="14CACBA6"/>
    <w:lvl w:ilvl="0" w:tplc="66380D56">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54976E69"/>
    <w:multiLevelType w:val="hybridMultilevel"/>
    <w:tmpl w:val="14CACBA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5C2228E"/>
    <w:multiLevelType w:val="hybridMultilevel"/>
    <w:tmpl w:val="9F24B88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681F36C4"/>
    <w:multiLevelType w:val="hybridMultilevel"/>
    <w:tmpl w:val="D59E9A50"/>
    <w:lvl w:ilvl="0" w:tplc="8594000A">
      <w:start w:val="1"/>
      <w:numFmt w:val="decimal"/>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6DE95DE1"/>
    <w:multiLevelType w:val="hybridMultilevel"/>
    <w:tmpl w:val="C9F8D77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786118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586530">
    <w:abstractNumId w:val="5"/>
  </w:num>
  <w:num w:numId="3" w16cid:durableId="1732657045">
    <w:abstractNumId w:val="0"/>
  </w:num>
  <w:num w:numId="4" w16cid:durableId="119996604">
    <w:abstractNumId w:val="3"/>
  </w:num>
  <w:num w:numId="5" w16cid:durableId="1950117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40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E3"/>
    <w:rsid w:val="000B4D38"/>
    <w:rsid w:val="002A1E65"/>
    <w:rsid w:val="003E6EE3"/>
    <w:rsid w:val="00435DD8"/>
    <w:rsid w:val="00580414"/>
    <w:rsid w:val="00800331"/>
    <w:rsid w:val="008D744C"/>
    <w:rsid w:val="00C37930"/>
    <w:rsid w:val="00CA728B"/>
    <w:rsid w:val="00CE3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81AD"/>
  <w15:chartTrackingRefBased/>
  <w15:docId w15:val="{CBC5B34E-AAB2-44FB-8A55-BF6FC3B5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D38"/>
    <w:pPr>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2A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arypidis@uowm.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1606</Words>
  <Characters>9156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VLACHAKI</dc:creator>
  <cp:keywords/>
  <dc:description/>
  <cp:lastModifiedBy>MARIA MASTRANESTI</cp:lastModifiedBy>
  <cp:revision>8</cp:revision>
  <dcterms:created xsi:type="dcterms:W3CDTF">2022-04-06T09:07:00Z</dcterms:created>
  <dcterms:modified xsi:type="dcterms:W3CDTF">2022-04-06T09:55:00Z</dcterms:modified>
</cp:coreProperties>
</file>