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9332" w14:textId="51CBEA25" w:rsidR="00FB2C7F" w:rsidRPr="003148BE" w:rsidRDefault="00B94045" w:rsidP="003148BE">
      <w:pPr>
        <w:jc w:val="center"/>
      </w:pPr>
      <w:r>
        <w:rPr>
          <w:rFonts w:ascii="Calibri" w:hAnsi="Calibri" w:cs="Calibri"/>
          <w:b/>
          <w:sz w:val="22"/>
          <w:szCs w:val="22"/>
        </w:rPr>
        <w:t>ΠΑΡΑΡΤΗΜΑ Ι</w:t>
      </w:r>
    </w:p>
    <w:p w14:paraId="04D9AE10" w14:textId="0251A111" w:rsidR="001B3950" w:rsidRDefault="003148BE" w:rsidP="00264268">
      <w:pPr>
        <w:widowControl w:val="0"/>
        <w:spacing w:line="240" w:lineRule="auto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ΤΕΧΝΙΚΕΣ ΠΡΟΔΙΑΓΡΑΦΕΣ – ΠΙΝΑΚ</w:t>
      </w:r>
      <w:r>
        <w:rPr>
          <w:rFonts w:ascii="Calibri" w:hAnsi="Calibri"/>
          <w:b/>
          <w:sz w:val="22"/>
          <w:szCs w:val="22"/>
          <w:lang w:val="en-US"/>
        </w:rPr>
        <w:t>A</w:t>
      </w:r>
      <w:r w:rsidRPr="00424840">
        <w:rPr>
          <w:rFonts w:ascii="Calibri" w:hAnsi="Calibri"/>
          <w:b/>
          <w:sz w:val="22"/>
          <w:szCs w:val="22"/>
        </w:rPr>
        <w:t>Σ ΣΥΜΜΟΡΦΩΣΗΣ</w:t>
      </w:r>
    </w:p>
    <w:p w14:paraId="109CBD41" w14:textId="6815234E" w:rsidR="00107B28" w:rsidRDefault="00107B28" w:rsidP="00264268">
      <w:pPr>
        <w:widowControl w:val="0"/>
        <w:spacing w:line="240" w:lineRule="auto"/>
        <w:jc w:val="center"/>
        <w:rPr>
          <w:rFonts w:ascii="Calibri" w:hAnsi="Calibri"/>
          <w:b/>
          <w:sz w:val="22"/>
          <w:szCs w:val="22"/>
        </w:rPr>
      </w:pPr>
    </w:p>
    <w:p w14:paraId="666E84D4" w14:textId="77777777" w:rsidR="00DB7B3D" w:rsidRDefault="00DB7B3D" w:rsidP="00DB7B3D">
      <w:pPr>
        <w:spacing w:line="276" w:lineRule="auto"/>
        <w:rPr>
          <w:rFonts w:ascii="Calibri" w:hAnsi="Calibri"/>
          <w:color w:val="0000FF"/>
          <w:sz w:val="22"/>
          <w:szCs w:val="22"/>
          <w:u w:val="single"/>
        </w:rPr>
      </w:pPr>
    </w:p>
    <w:p w14:paraId="3637DC25" w14:textId="1219712E" w:rsidR="00264268" w:rsidRPr="00DB7B3D" w:rsidRDefault="00DB7B3D" w:rsidP="00DB7B3D">
      <w:pPr>
        <w:widowControl w:val="0"/>
        <w:spacing w:line="360" w:lineRule="auto"/>
        <w:jc w:val="center"/>
        <w:rPr>
          <w:rFonts w:ascii="Calibri" w:eastAsia="Tahoma" w:hAnsi="Calibri" w:cs="Calibri"/>
          <w:sz w:val="22"/>
          <w:szCs w:val="22"/>
        </w:rPr>
      </w:pPr>
      <w:r w:rsidRPr="004A42AC">
        <w:rPr>
          <w:rFonts w:ascii="Calibri" w:hAnsi="Calibri" w:cs="Calibri"/>
          <w:b/>
          <w:bCs/>
          <w:sz w:val="22"/>
          <w:szCs w:val="22"/>
        </w:rPr>
        <w:t xml:space="preserve">Προμήθεια εξοπλισμού και εργασίες για τη διασύνδεση της Πανεπιστημιούπολης στη ΖΕΠ </w:t>
      </w:r>
      <w:r w:rsidRPr="00945612">
        <w:rPr>
          <w:rFonts w:ascii="Calibri" w:eastAsia="Tahoma" w:hAnsi="Calibri" w:cs="Calibri"/>
          <w:b/>
          <w:bCs/>
          <w:kern w:val="2"/>
          <w:sz w:val="22"/>
          <w:szCs w:val="22"/>
          <w:lang w:eastAsia="zh-CN" w:bidi="hi-IN"/>
        </w:rPr>
        <w:t>Κοζάνης με το Μητροπολιτικό Δίκτυο Δήμου Κοζάνης</w:t>
      </w:r>
      <w:r w:rsidRPr="009456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A42AC">
        <w:rPr>
          <w:rFonts w:ascii="Calibri" w:hAnsi="Calibri" w:cs="Calibri"/>
          <w:b/>
          <w:bCs/>
          <w:sz w:val="22"/>
          <w:szCs w:val="22"/>
        </w:rPr>
        <w:t>και τη διασύνδεση του Κτιρίου</w:t>
      </w:r>
      <w:r w:rsidRPr="004A42AC">
        <w:rPr>
          <w:rFonts w:ascii="Calibri" w:hAnsi="Calibri" w:cs="Calibri"/>
          <w:b/>
          <w:bCs/>
        </w:rPr>
        <w:t xml:space="preserve"> </w:t>
      </w:r>
      <w:r w:rsidRPr="004A42AC">
        <w:rPr>
          <w:rFonts w:ascii="Calibri" w:eastAsia="Tahoma" w:hAnsi="Calibri" w:cs="Calibri"/>
          <w:b/>
          <w:bCs/>
          <w:sz w:val="22"/>
          <w:szCs w:val="22"/>
        </w:rPr>
        <w:t>Σχολής Καλών Τεχνών Φλώρινας με το Μητροπολιτικό Δίκτυο Δήμου Φλώρινας</w:t>
      </w:r>
      <w:r>
        <w:rPr>
          <w:rFonts w:ascii="Calibri" w:eastAsia="Tahoma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ayout w:type="fixed"/>
        <w:tblCellMar>
          <w:top w:w="46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6"/>
        <w:gridCol w:w="1377"/>
        <w:gridCol w:w="1318"/>
        <w:gridCol w:w="1534"/>
      </w:tblGrid>
      <w:tr w:rsidR="00264268" w:rsidRPr="004A42AC" w14:paraId="03B2932B" w14:textId="77777777" w:rsidTr="00211269">
        <w:trPr>
          <w:trHeight w:val="679"/>
          <w:jc w:val="center"/>
        </w:trPr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1E5BC0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right="1"/>
              <w:jc w:val="center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b/>
                <w:kern w:val="2"/>
                <w:sz w:val="22"/>
                <w:szCs w:val="22"/>
                <w:lang w:eastAsia="zh-CN" w:bidi="hi-IN"/>
              </w:rPr>
              <w:t>Διασύνδεση κτιρίων Πανεπιστημίου με Μητροπολιτικά Δίκτυα Δήμων</w:t>
            </w:r>
          </w:p>
        </w:tc>
      </w:tr>
      <w:tr w:rsidR="00264268" w:rsidRPr="004A42AC" w14:paraId="6FB33CEE" w14:textId="77777777" w:rsidTr="00211269">
        <w:trPr>
          <w:trHeight w:val="679"/>
          <w:jc w:val="center"/>
        </w:trPr>
        <w:tc>
          <w:tcPr>
            <w:tcW w:w="6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4C497DC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right="2"/>
              <w:jc w:val="center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b/>
                <w:kern w:val="2"/>
                <w:sz w:val="22"/>
                <w:szCs w:val="22"/>
                <w:lang w:eastAsia="zh-CN" w:bidi="hi-IN"/>
              </w:rPr>
              <w:t xml:space="preserve">ΠΡΟΔΙΑΓΡΑΦΗ 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02B873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10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b/>
                <w:kern w:val="2"/>
                <w:sz w:val="22"/>
                <w:szCs w:val="22"/>
                <w:lang w:eastAsia="zh-CN" w:bidi="hi-IN"/>
              </w:rPr>
              <w:t xml:space="preserve">ΑΠΑΙΤΗΣΗ 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6AF269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85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b/>
                <w:kern w:val="2"/>
                <w:sz w:val="22"/>
                <w:szCs w:val="22"/>
                <w:lang w:eastAsia="zh-CN" w:bidi="hi-IN"/>
              </w:rPr>
              <w:t xml:space="preserve">ΑΠΑΝΤΗΣΗ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E28FCB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jc w:val="center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b/>
                <w:kern w:val="2"/>
                <w:sz w:val="22"/>
                <w:szCs w:val="22"/>
                <w:lang w:eastAsia="zh-CN" w:bidi="hi-IN"/>
              </w:rPr>
              <w:t xml:space="preserve">ΠΑΡΑΠΟΜΠΗ ΤΕΚΜΗΡΙΩΣΗΣ </w:t>
            </w:r>
          </w:p>
        </w:tc>
      </w:tr>
      <w:tr w:rsidR="00264268" w:rsidRPr="004A42AC" w14:paraId="75BEC96E" w14:textId="77777777" w:rsidTr="00211269">
        <w:trPr>
          <w:trHeight w:val="643"/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5CAA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Διασύνδεση Πανεπιστημιούπολης ΖΕΠ Κοζάνης με το Μητροπολιτικό Δίκτυο Δήμου Κοζάνης:</w:t>
            </w:r>
          </w:p>
          <w:p w14:paraId="7C30B64D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 xml:space="preserve">Προμήθεια και εγκατάσταση απαραίτητου ενεργού εξοπλισμού (δρομολογητής,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αρθρώματα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SFP</w:t>
            </w: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) σε χώρο που θα υποδείξει το Πανεπιστήμιο</w:t>
            </w:r>
          </w:p>
          <w:p w14:paraId="73CEB24A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Παρα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μετρο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π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οίηση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ενεργού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εξο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πλισμού</w:t>
            </w:r>
          </w:p>
          <w:p w14:paraId="5B9AA6B6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Παρα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μετρο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ποίηση MAN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Δήμου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Κοζάνης</w:t>
            </w:r>
            <w:proofErr w:type="spellEnd"/>
          </w:p>
          <w:p w14:paraId="56FA6843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Τοποθέτηση με εμφύσηση καλωδίου οπτικών ινών από την υφιστάμενη υποδομή της ΖΕΠ</w:t>
            </w:r>
          </w:p>
          <w:p w14:paraId="5F7EAB81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 xml:space="preserve">Τοποθέτηση απαραίτητων οπτικών κατανεμητών στον κόμβο του </w:t>
            </w: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MAN</w:t>
            </w: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 xml:space="preserve"> και στον χώρο του Πανεπιστημίου</w:t>
            </w:r>
          </w:p>
          <w:p w14:paraId="1986538D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Τερματισμός οπτικών ινών στους αντίστοιχους οπτικούς κατανεμητές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F9F9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jc w:val="center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ΝΑΙ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B6AD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CFEF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 </w:t>
            </w:r>
          </w:p>
        </w:tc>
      </w:tr>
      <w:tr w:rsidR="00264268" w:rsidRPr="004A42AC" w14:paraId="06BA0519" w14:textId="77777777" w:rsidTr="00211269">
        <w:trPr>
          <w:trHeight w:val="3745"/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7759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Διασύνδεση Κτιρίου Σχολής Καλών Τεχνών Φλώρινας με το Μητροπολιτικό Δίκτυο Δήμου Φλώρινας:</w:t>
            </w:r>
          </w:p>
          <w:p w14:paraId="17E96AE0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 xml:space="preserve">Προμήθεια και εγκατάσταση απαραίτητου ενεργού εξοπλισμού (δρομολογητής,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αρθρώματα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SFP</w:t>
            </w: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) σε χώρο που θα υποδείξει το Πανεπιστήμιο</w:t>
            </w:r>
          </w:p>
          <w:p w14:paraId="70B5C92C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Παρα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μετρο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ποίηση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ενεργού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εξο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πλισμού</w:t>
            </w:r>
          </w:p>
          <w:p w14:paraId="08F386DD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Παρα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μετρο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ποίηση MAN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Δήμου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Φλώριν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ας</w:t>
            </w:r>
          </w:p>
          <w:p w14:paraId="018972BA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 xml:space="preserve">Τοποθέτηση απαραίτητων οπτικών κατανεμητών στον κόμβο του </w:t>
            </w: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MAN</w:t>
            </w: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 xml:space="preserve"> και στον χώρο του Πανεπιστημίου</w:t>
            </w:r>
          </w:p>
          <w:p w14:paraId="11030404" w14:textId="77777777" w:rsidR="00264268" w:rsidRPr="004A42AC" w:rsidRDefault="00264268" w:rsidP="00264268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spacing w:line="276" w:lineRule="auto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Τερματισμός οπτικών ινών στους αντίστοιχους οπτικούς κατανεμητές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DB01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jc w:val="center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ΝΑΙ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9AA0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EBCD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64268" w:rsidRPr="004A42AC" w14:paraId="228C1B5F" w14:textId="77777777" w:rsidTr="00211269">
        <w:trPr>
          <w:trHeight w:val="1709"/>
          <w:jc w:val="center"/>
        </w:trPr>
        <w:tc>
          <w:tcPr>
            <w:tcW w:w="6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3998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lastRenderedPageBreak/>
              <w:t xml:space="preserve">Ο ανάδοχος θα παράσχει επιτόπιο έλεγχο των εγκαταστάσεων του Πανεπιστημίου, όλες τις απαραίτητες δικτυακές/χωματουργικές εργασίες, τον έλεγχο των δύο διασυνδέσεων, όλες τις απαραίτητες μετρήσεις, επίβλεψη των δύο έργων και όλα τα επιπλέον απαραίτητα υλικά ΚΟΙ και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μικροϋλικά</w:t>
            </w:r>
            <w:proofErr w:type="spellEnd"/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47D2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jc w:val="center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ΝΑΙ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27B1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9A6E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 </w:t>
            </w:r>
          </w:p>
        </w:tc>
      </w:tr>
      <w:tr w:rsidR="00264268" w:rsidRPr="004A42AC" w14:paraId="144C7FAD" w14:textId="77777777" w:rsidTr="00211269">
        <w:trPr>
          <w:trHeight w:val="740"/>
          <w:jc w:val="center"/>
        </w:trPr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C1D5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Υπηρεσία Τεχνικής Υποστήριξης του ενεργού εξοπλισμού</w:t>
            </w:r>
          </w:p>
          <w:p w14:paraId="28D2FCAB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επιπ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έδου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 8Χ5ΧNBD: ≥3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έτη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025D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jc w:val="center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 xml:space="preserve">ΝΑΙ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8640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FE46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 </w:t>
            </w:r>
          </w:p>
        </w:tc>
      </w:tr>
      <w:tr w:rsidR="00264268" w:rsidRPr="004A42AC" w14:paraId="4B397E48" w14:textId="77777777" w:rsidTr="00211269">
        <w:trPr>
          <w:trHeight w:val="740"/>
          <w:jc w:val="center"/>
        </w:trPr>
        <w:tc>
          <w:tcPr>
            <w:tcW w:w="6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DBD1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 xml:space="preserve">Εγγύηση καλής λειτουργίας του ενεργού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εξοπλισμου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: ≥3 έτη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B28F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jc w:val="center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ΝΑΙ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0101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29CD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64268" w:rsidRPr="004A42AC" w14:paraId="47442C18" w14:textId="77777777" w:rsidTr="00211269">
        <w:trPr>
          <w:trHeight w:val="740"/>
          <w:jc w:val="center"/>
        </w:trPr>
        <w:tc>
          <w:tcPr>
            <w:tcW w:w="6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5DB4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Χρόνος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υλο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ποίησης: </w:t>
            </w:r>
            <w:r w:rsidRPr="004A42AC">
              <w:rPr>
                <w:rFonts w:ascii="Calibri" w:eastAsia="Tahoma" w:hAnsi="Calibri" w:cs="Calibri"/>
                <w:color w:val="000000"/>
                <w:kern w:val="2"/>
                <w:sz w:val="22"/>
                <w:szCs w:val="22"/>
                <w:lang w:val="en-US" w:eastAsia="zh-CN" w:bidi="hi-IN"/>
              </w:rPr>
              <w:t>≤</w:t>
            </w: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90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εργάσιμες</w:t>
            </w:r>
            <w:proofErr w:type="spellEnd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val="en-US" w:eastAsia="zh-CN" w:bidi="hi-IN"/>
              </w:rPr>
              <w:t>ημέρες</w:t>
            </w:r>
            <w:proofErr w:type="spellEnd"/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C284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jc w:val="center"/>
              <w:rPr>
                <w:rFonts w:ascii="Liberation Serif" w:eastAsia="Tahoma" w:hAnsi="Liberation Serif" w:cs="Lohit Devanagari"/>
                <w:kern w:val="2"/>
                <w:szCs w:val="24"/>
                <w:lang w:eastAsia="zh-CN" w:bidi="hi-IN"/>
              </w:rPr>
            </w:pPr>
            <w:r w:rsidRPr="004A42AC"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  <w:t>ΝΑΙ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332B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E425" w14:textId="77777777" w:rsidR="00264268" w:rsidRPr="004A42AC" w:rsidRDefault="00264268" w:rsidP="00211269">
            <w:pPr>
              <w:widowControl w:val="0"/>
              <w:overflowPunct/>
              <w:autoSpaceDE/>
              <w:autoSpaceDN/>
              <w:spacing w:line="276" w:lineRule="auto"/>
              <w:ind w:left="103"/>
              <w:jc w:val="left"/>
              <w:rPr>
                <w:rFonts w:ascii="Calibri" w:eastAsia="Tahoma" w:hAnsi="Calibri" w:cs="Calibri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14:paraId="1B577382" w14:textId="77777777" w:rsidR="00264268" w:rsidRPr="00264268" w:rsidRDefault="00264268" w:rsidP="00264268">
      <w:pPr>
        <w:widowControl w:val="0"/>
        <w:spacing w:line="240" w:lineRule="auto"/>
        <w:jc w:val="center"/>
        <w:rPr>
          <w:rFonts w:ascii="Calibri" w:hAnsi="Calibri"/>
          <w:b/>
          <w:sz w:val="22"/>
          <w:szCs w:val="22"/>
        </w:rPr>
      </w:pPr>
    </w:p>
    <w:p w14:paraId="4F1A9CA7" w14:textId="77777777" w:rsidR="00E12F6E" w:rsidRPr="00E12F6E" w:rsidRDefault="00E12F6E" w:rsidP="000C3E4A">
      <w:pPr>
        <w:widowControl w:val="0"/>
        <w:spacing w:line="276" w:lineRule="auto"/>
        <w:jc w:val="left"/>
        <w:rPr>
          <w:rFonts w:ascii="Calibri" w:hAnsi="Calibri"/>
          <w:b/>
          <w:sz w:val="10"/>
          <w:szCs w:val="10"/>
        </w:rPr>
      </w:pPr>
    </w:p>
    <w:p w14:paraId="1EF08155" w14:textId="695B32AA" w:rsidR="000C3E4A" w:rsidRDefault="000C3E4A" w:rsidP="000C3E4A">
      <w:pPr>
        <w:widowControl w:val="0"/>
        <w:spacing w:line="276" w:lineRule="auto"/>
        <w:jc w:val="left"/>
        <w:rPr>
          <w:rFonts w:ascii="Calibri" w:hAnsi="Calibri"/>
          <w:b/>
          <w:sz w:val="22"/>
          <w:szCs w:val="22"/>
        </w:rPr>
      </w:pPr>
    </w:p>
    <w:p w14:paraId="0B9E66AC" w14:textId="59237651" w:rsidR="000C3E4A" w:rsidRDefault="000C3E4A" w:rsidP="000C3E4A">
      <w:pPr>
        <w:widowControl w:val="0"/>
        <w:spacing w:line="24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Ημερομηνία</w:t>
      </w:r>
      <w:r>
        <w:rPr>
          <w:rFonts w:ascii="Calibri" w:hAnsi="Calibri"/>
          <w:b/>
          <w:sz w:val="22"/>
          <w:szCs w:val="22"/>
        </w:rPr>
        <w:t>, ___/___/______</w:t>
      </w:r>
    </w:p>
    <w:p w14:paraId="407EF989" w14:textId="77777777" w:rsidR="00264268" w:rsidRDefault="00264268" w:rsidP="000C3E4A">
      <w:pPr>
        <w:widowControl w:val="0"/>
        <w:spacing w:line="240" w:lineRule="auto"/>
        <w:jc w:val="right"/>
        <w:rPr>
          <w:rFonts w:ascii="Calibri" w:hAnsi="Calibri"/>
          <w:b/>
          <w:sz w:val="22"/>
          <w:szCs w:val="22"/>
        </w:rPr>
      </w:pPr>
    </w:p>
    <w:p w14:paraId="56D58F0A" w14:textId="77777777" w:rsidR="000C3E4A" w:rsidRPr="00C50A99" w:rsidRDefault="000C3E4A" w:rsidP="000C3E4A">
      <w:pPr>
        <w:widowControl w:val="0"/>
        <w:spacing w:line="276" w:lineRule="auto"/>
        <w:rPr>
          <w:rFonts w:ascii="Calibri" w:hAnsi="Calibri"/>
          <w:b/>
          <w:sz w:val="8"/>
          <w:szCs w:val="8"/>
        </w:rPr>
      </w:pPr>
    </w:p>
    <w:p w14:paraId="6A001E80" w14:textId="4BA2EF41" w:rsidR="000C3E4A" w:rsidRDefault="000C3E4A" w:rsidP="000C3E4A">
      <w:pPr>
        <w:widowControl w:val="0"/>
        <w:spacing w:line="240" w:lineRule="auto"/>
        <w:jc w:val="right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Όνομα – Επωνυμία – Σφραγίδα – Υπογραφή</w:t>
      </w:r>
    </w:p>
    <w:p w14:paraId="44C15D6A" w14:textId="77777777" w:rsidR="00107B28" w:rsidRPr="000C3E4A" w:rsidRDefault="00107B28" w:rsidP="000C3E4A">
      <w:pPr>
        <w:widowControl w:val="0"/>
        <w:spacing w:line="240" w:lineRule="auto"/>
        <w:jc w:val="right"/>
        <w:rPr>
          <w:rFonts w:ascii="Calibri" w:hAnsi="Calibri"/>
          <w:b/>
          <w:sz w:val="22"/>
          <w:szCs w:val="22"/>
        </w:rPr>
      </w:pPr>
    </w:p>
    <w:p w14:paraId="564003D8" w14:textId="77777777" w:rsidR="000C3E4A" w:rsidRDefault="000C3E4A" w:rsidP="000C3E4A">
      <w:pPr>
        <w:widowControl w:val="0"/>
        <w:spacing w:line="276" w:lineRule="auto"/>
        <w:jc w:val="right"/>
        <w:rPr>
          <w:rFonts w:ascii="Calibri" w:hAnsi="Calibri"/>
          <w:b/>
          <w:sz w:val="22"/>
          <w:szCs w:val="22"/>
        </w:rPr>
      </w:pPr>
    </w:p>
    <w:p w14:paraId="2EC48DB6" w14:textId="721216EE" w:rsidR="00FB2C7F" w:rsidRPr="00E12F6E" w:rsidRDefault="000C3E4A" w:rsidP="00264268">
      <w:pPr>
        <w:widowControl w:val="0"/>
        <w:spacing w:line="276" w:lineRule="auto"/>
        <w:jc w:val="right"/>
        <w:rPr>
          <w:rFonts w:ascii="Calibri" w:hAnsi="Calibri"/>
          <w:color w:val="000000"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……………….…………………………………</w:t>
      </w:r>
    </w:p>
    <w:sectPr w:rsidR="00FB2C7F" w:rsidRPr="00E12F6E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D16C" w14:textId="77777777" w:rsidR="00FC573E" w:rsidRDefault="00FC573E">
      <w:pPr>
        <w:spacing w:line="240" w:lineRule="auto"/>
      </w:pPr>
      <w:r>
        <w:separator/>
      </w:r>
    </w:p>
  </w:endnote>
  <w:endnote w:type="continuationSeparator" w:id="0">
    <w:p w14:paraId="1AC4C43C" w14:textId="77777777" w:rsidR="00FC573E" w:rsidRDefault="00FC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B125" w14:textId="5EC2C83D" w:rsidR="00E12F6E" w:rsidRPr="00E12F6E" w:rsidRDefault="00264268" w:rsidP="00E12F6E">
    <w:pPr>
      <w:pStyle w:val="a5"/>
      <w:ind w:left="-426" w:right="-278"/>
      <w:jc w:val="right"/>
      <w:rPr>
        <w:i/>
        <w:sz w:val="18"/>
        <w:szCs w:val="18"/>
      </w:rPr>
    </w:pPr>
    <w:bookmarkStart w:id="0" w:name="_Hlk87868573"/>
    <w:bookmarkStart w:id="1" w:name="_Hlk75522369"/>
    <w:r w:rsidRPr="000F3341">
      <w:rPr>
        <w:rFonts w:ascii="Calibri" w:hAnsi="Calibri" w:cs="Calibri"/>
        <w:i/>
        <w:sz w:val="16"/>
        <w:szCs w:val="16"/>
      </w:rPr>
      <w:t xml:space="preserve">Πρόσκληση </w:t>
    </w:r>
    <w:proofErr w:type="spellStart"/>
    <w:r w:rsidRPr="000F3341">
      <w:rPr>
        <w:rFonts w:ascii="Calibri" w:hAnsi="Calibri" w:cs="Calibri"/>
        <w:i/>
        <w:sz w:val="16"/>
        <w:szCs w:val="16"/>
      </w:rPr>
      <w:t>Κατάθ.Οικ</w:t>
    </w:r>
    <w:proofErr w:type="spellEnd"/>
    <w:r w:rsidRPr="000F3341">
      <w:rPr>
        <w:rFonts w:ascii="Calibri" w:hAnsi="Calibri" w:cs="Calibri"/>
        <w:i/>
        <w:sz w:val="16"/>
        <w:szCs w:val="16"/>
      </w:rPr>
      <w:t>/</w:t>
    </w:r>
    <w:proofErr w:type="spellStart"/>
    <w:r w:rsidRPr="000F3341">
      <w:rPr>
        <w:rFonts w:ascii="Calibri" w:hAnsi="Calibri" w:cs="Calibri"/>
        <w:i/>
        <w:sz w:val="16"/>
        <w:szCs w:val="16"/>
      </w:rPr>
      <w:t>κής</w:t>
    </w:r>
    <w:proofErr w:type="spellEnd"/>
    <w:r w:rsidRPr="000F3341">
      <w:rPr>
        <w:rFonts w:ascii="Calibri" w:hAnsi="Calibri" w:cs="Calibri"/>
        <w:i/>
        <w:sz w:val="16"/>
        <w:szCs w:val="16"/>
      </w:rPr>
      <w:t xml:space="preserve"> Προσφοράς για την  </w:t>
    </w:r>
    <w:r w:rsidRPr="000F3341">
      <w:rPr>
        <w:rFonts w:ascii="Calibri" w:hAnsi="Calibri" w:cs="Calibri"/>
        <w:sz w:val="16"/>
        <w:szCs w:val="16"/>
      </w:rPr>
      <w:t>Προμήθεια εξοπλισμού και εργασίες για: τη διασύνδεση της Πανεπιστημιούπολης στη ΖΕΠ Κοζάνης με το ΜΑΝ του Δήμου Κοζάνης και τη διασύνδεση του κτιρίου της Σχολής Καλών Τεχνών με το MAN του Δήμου Φλώρινας</w:t>
    </w:r>
    <w:bookmarkEnd w:id="0"/>
    <w:r>
      <w:rPr>
        <w:rFonts w:ascii="Calibri" w:hAnsi="Calibri" w:cs="Calibri"/>
        <w:sz w:val="16"/>
        <w:szCs w:val="16"/>
      </w:rPr>
      <w:t xml:space="preserve"> </w:t>
    </w:r>
    <w:r w:rsidR="00E12F6E">
      <w:rPr>
        <w:rFonts w:ascii="Times New Roman" w:hAnsi="Times New Roman"/>
        <w:i/>
        <w:sz w:val="18"/>
        <w:szCs w:val="18"/>
      </w:rPr>
      <w:tab/>
    </w:r>
    <w:bookmarkEnd w:id="1"/>
    <w:r w:rsidR="00E12F6E">
      <w:rPr>
        <w:rFonts w:ascii="Times New Roman" w:hAnsi="Times New Roman"/>
        <w:i/>
        <w:sz w:val="18"/>
        <w:szCs w:val="18"/>
      </w:rPr>
      <w:tab/>
    </w:r>
    <w:r w:rsidR="00E12F6E" w:rsidRPr="005A5999">
      <w:rPr>
        <w:i/>
        <w:sz w:val="18"/>
        <w:szCs w:val="18"/>
      </w:rPr>
      <w:t xml:space="preserve">Σελ. </w:t>
    </w:r>
    <w:r w:rsidR="00E12F6E" w:rsidRPr="005A5999">
      <w:rPr>
        <w:i/>
        <w:sz w:val="18"/>
        <w:szCs w:val="18"/>
      </w:rPr>
      <w:fldChar w:fldCharType="begin"/>
    </w:r>
    <w:r w:rsidR="00E12F6E" w:rsidRPr="005A5999">
      <w:rPr>
        <w:i/>
        <w:sz w:val="18"/>
        <w:szCs w:val="18"/>
      </w:rPr>
      <w:instrText xml:space="preserve"> PAGE   \* MERGEFORMAT </w:instrText>
    </w:r>
    <w:r w:rsidR="00E12F6E" w:rsidRPr="005A5999">
      <w:rPr>
        <w:i/>
        <w:sz w:val="18"/>
        <w:szCs w:val="18"/>
      </w:rPr>
      <w:fldChar w:fldCharType="separate"/>
    </w:r>
    <w:r w:rsidR="00E12F6E">
      <w:rPr>
        <w:i/>
        <w:sz w:val="18"/>
        <w:szCs w:val="18"/>
      </w:rPr>
      <w:t>6</w:t>
    </w:r>
    <w:r w:rsidR="00E12F6E" w:rsidRPr="005A5999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934F" w14:textId="77777777" w:rsidR="00FC573E" w:rsidRDefault="00FC573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87C638C" w14:textId="77777777" w:rsidR="00FC573E" w:rsidRDefault="00FC57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83"/>
        </w:tabs>
        <w:ind w:left="118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3"/>
        </w:tabs>
        <w:ind w:left="154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3"/>
        </w:tabs>
        <w:ind w:left="190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3"/>
        </w:tabs>
        <w:ind w:left="226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3"/>
        </w:tabs>
        <w:ind w:left="262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3"/>
        </w:tabs>
        <w:ind w:left="334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3"/>
        </w:tabs>
        <w:ind w:left="3703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7F"/>
    <w:rsid w:val="000C3E4A"/>
    <w:rsid w:val="00107B28"/>
    <w:rsid w:val="001B3950"/>
    <w:rsid w:val="001B690C"/>
    <w:rsid w:val="00264268"/>
    <w:rsid w:val="003148BE"/>
    <w:rsid w:val="004B5694"/>
    <w:rsid w:val="00560513"/>
    <w:rsid w:val="00B94045"/>
    <w:rsid w:val="00C4502F"/>
    <w:rsid w:val="00C76F33"/>
    <w:rsid w:val="00CF10FD"/>
    <w:rsid w:val="00DB7B3D"/>
    <w:rsid w:val="00E12F6E"/>
    <w:rsid w:val="00F2204A"/>
    <w:rsid w:val="00FB2C7F"/>
    <w:rsid w:val="00FB68C0"/>
    <w:rsid w:val="00F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FBBA"/>
  <w15:docId w15:val="{6AD069E3-2CB2-4C28-856A-40C41EF9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spacing w:after="0" w:line="360" w:lineRule="atLeast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 w:val="0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val="el-GR" w:eastAsia="ja-JP"/>
    </w:rPr>
  </w:style>
  <w:style w:type="character" w:customStyle="1" w:styleId="1">
    <w:name w:val="Βασικό1"/>
    <w:basedOn w:val="a0"/>
  </w:style>
  <w:style w:type="character" w:customStyle="1" w:styleId="pdgl">
    <w:name w:val="pdgl"/>
    <w:basedOn w:val="a0"/>
  </w:style>
  <w:style w:type="character" w:styleId="-">
    <w:name w:val="Hyperlink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12F6E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E12F6E"/>
    <w:rPr>
      <w:rFonts w:ascii="Arial" w:eastAsia="Times New Roman" w:hAnsi="Arial"/>
      <w:sz w:val="24"/>
      <w:szCs w:val="20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E12F6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2F6E"/>
    <w:rPr>
      <w:rFonts w:ascii="Arial" w:eastAsia="Times New Roman" w:hAnsi="Arial"/>
      <w:sz w:val="24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kostis kouziakis</dc:creator>
  <dc:description/>
  <cp:lastModifiedBy>ΣΙΑΜΙΔΟΥ  ΧΑΡΑ</cp:lastModifiedBy>
  <cp:revision>10</cp:revision>
  <dcterms:created xsi:type="dcterms:W3CDTF">2021-10-08T09:28:00Z</dcterms:created>
  <dcterms:modified xsi:type="dcterms:W3CDTF">2021-11-15T10:27:00Z</dcterms:modified>
</cp:coreProperties>
</file>