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CD" w:rsidRPr="00372A8A" w:rsidRDefault="00C86FCD" w:rsidP="00C86FCD">
      <w:pPr>
        <w:spacing w:line="276" w:lineRule="auto"/>
        <w:jc w:val="center"/>
        <w:rPr>
          <w:rFonts w:asciiTheme="minorHAnsi" w:hAnsiTheme="minorHAnsi" w:cstheme="minorHAnsi"/>
          <w:b/>
          <w:lang w:val="el-GR"/>
        </w:rPr>
      </w:pPr>
      <w:r w:rsidRPr="00372A8A">
        <w:rPr>
          <w:rFonts w:asciiTheme="minorHAnsi" w:hAnsiTheme="minorHAnsi" w:cstheme="minorHAnsi"/>
          <w:b/>
          <w:lang w:val="el-GR"/>
        </w:rPr>
        <w:t xml:space="preserve">ΘΕΜΑ: ΠΡΟΣΚΛΗΣΗ ΕΚΔΗΛΩΣΗΣ ΕΝΔΙΑΦΕΡΟΝΤΟΣ ΓΙΑ ΤΗΝ </w:t>
      </w:r>
      <w:r w:rsidRPr="00372A8A">
        <w:rPr>
          <w:rFonts w:asciiTheme="minorHAnsi" w:hAnsiTheme="minorHAnsi" w:cstheme="minorHAnsi"/>
          <w:b/>
          <w:u w:val="single"/>
          <w:lang w:val="el-GR"/>
        </w:rPr>
        <w:t>ΚΑΤΕΠΕΙΓΟΥΣΑ</w:t>
      </w:r>
      <w:r w:rsidRPr="00372A8A">
        <w:rPr>
          <w:rFonts w:asciiTheme="minorHAnsi" w:hAnsiTheme="minorHAnsi" w:cstheme="minorHAnsi"/>
          <w:b/>
          <w:lang w:val="el-GR"/>
        </w:rPr>
        <w:t xml:space="preserve"> ΠΡΟΜΗΘΕΙΑ ΕΞΟΠΛΙΣΜΟΥ ΓΙΑ ΤΗΝ ΥΛΟΠΟΙΗΣΗ ΕΞ ΑΠΟΣΤΑΣΕΩΣ ΕΚΠΑΙΔΕΥΣΗΣ ΓΙΑ ΤΗΝ ΚΑΛΥΨΗ ΕΚΤΑΚΤΩΝ ΑΝΑΓΚΩΝ (</w:t>
      </w:r>
      <w:r w:rsidRPr="00372A8A">
        <w:rPr>
          <w:rFonts w:asciiTheme="minorHAnsi" w:hAnsiTheme="minorHAnsi" w:cstheme="minorHAnsi"/>
          <w:b/>
        </w:rPr>
        <w:t>COVID</w:t>
      </w:r>
      <w:r w:rsidRPr="00372A8A">
        <w:rPr>
          <w:rFonts w:asciiTheme="minorHAnsi" w:hAnsiTheme="minorHAnsi" w:cstheme="minorHAnsi"/>
          <w:b/>
          <w:lang w:val="el-GR"/>
        </w:rPr>
        <w:t>-19) ΤΟΥ ΠΑΝΕΠΙΣΤΗΜΙΟΥ ΔΥΤ. ΜΑΚΕΔΟΝΙΑΣ</w:t>
      </w:r>
      <w:r>
        <w:rPr>
          <w:rFonts w:asciiTheme="minorHAnsi" w:hAnsiTheme="minorHAnsi" w:cstheme="minorHAnsi"/>
          <w:b/>
          <w:lang w:val="el-GR"/>
        </w:rPr>
        <w:t xml:space="preserve">, ΜΕ ΑΡ. ΠΡΩΤ. </w:t>
      </w:r>
      <w:r w:rsidR="002E1C9F" w:rsidRPr="00441A95">
        <w:rPr>
          <w:rFonts w:asciiTheme="minorHAnsi" w:hAnsiTheme="minorHAnsi" w:cstheme="minorHAnsi"/>
          <w:b/>
          <w:lang w:val="el-GR"/>
        </w:rPr>
        <w:t>1628</w:t>
      </w:r>
      <w:r>
        <w:rPr>
          <w:rFonts w:asciiTheme="minorHAnsi" w:hAnsiTheme="minorHAnsi" w:cstheme="minorHAnsi"/>
          <w:b/>
          <w:lang w:val="el-GR"/>
        </w:rPr>
        <w:t>/27-11-2020</w:t>
      </w:r>
    </w:p>
    <w:p w:rsidR="00834142" w:rsidRPr="00461C26" w:rsidRDefault="002136CB" w:rsidP="004E0BB4">
      <w:pPr>
        <w:pStyle w:val="Heading1"/>
        <w:spacing w:before="120" w:line="276" w:lineRule="auto"/>
        <w:ind w:left="0"/>
        <w:jc w:val="center"/>
        <w:rPr>
          <w:rFonts w:asciiTheme="minorHAnsi" w:hAnsiTheme="minorHAnsi" w:cstheme="minorHAnsi"/>
          <w:color w:val="006FC0"/>
          <w:sz w:val="22"/>
          <w:szCs w:val="22"/>
          <w:lang w:val="el-GR"/>
        </w:rPr>
      </w:pPr>
      <w:r w:rsidRPr="00372A8A">
        <w:rPr>
          <w:rFonts w:asciiTheme="minorHAnsi" w:hAnsiTheme="minorHAnsi" w:cstheme="minorHAnsi"/>
          <w:color w:val="006FC0"/>
          <w:sz w:val="22"/>
          <w:szCs w:val="22"/>
          <w:lang w:val="el-GR"/>
        </w:rPr>
        <w:t>ΠΑΡΑΡΤΗΜΑ Ι. ΠΕΡΙΓΡΑΦΗ ΠΡΟΜΗΘΕΙΑΣ – ΦΥΛΛΟ ΣΥΜΦΩΝΙΑΣ ΠΡΟΣΦΕΡΟΝΤΟΣ ΜΕ ΤΙΣ ΤΕΧΝΙΚΕΣ ΑΠΑΙΤΗΣΕΙΣ</w:t>
      </w:r>
    </w:p>
    <w:p w:rsidR="004E0BB4" w:rsidRPr="009E7CC7" w:rsidRDefault="004E0BB4" w:rsidP="004E0BB4">
      <w:pPr>
        <w:pStyle w:val="aa"/>
        <w:spacing w:before="120" w:line="276" w:lineRule="auto"/>
      </w:pPr>
      <w:r w:rsidRPr="009E7CC7">
        <w:rPr>
          <w:rFonts w:ascii="Calibri" w:hAnsi="Calibri"/>
        </w:rPr>
        <w:t>Στη Στήλη «ΠΕΡΙΓΡΑΦΗ», περιγράφονται αναλυτικά οι αντίστοιχοι τεχνικοί όροι, υποχρεώσεις ή επεξηγήσεις για τα οποία θα πρέπει να δοθούν αντίστοιχες απαντήσεις.</w:t>
      </w:r>
    </w:p>
    <w:p w:rsidR="004E0BB4" w:rsidRPr="009E7CC7" w:rsidRDefault="004E0BB4" w:rsidP="004E0BB4">
      <w:pPr>
        <w:pStyle w:val="TabletextChar"/>
        <w:spacing w:after="0" w:line="276" w:lineRule="auto"/>
        <w:jc w:val="both"/>
        <w:rPr>
          <w:rFonts w:ascii="Calibri" w:hAnsi="Calibri"/>
          <w:b/>
        </w:rPr>
      </w:pPr>
      <w:r w:rsidRPr="009E7CC7">
        <w:rPr>
          <w:rFonts w:ascii="Calibri" w:hAnsi="Calibri"/>
        </w:rPr>
        <w:t xml:space="preserve">Αν στη στήλη «ΑΠΑΙΤΗΣΗ» έχει συμπληρωθεί η λέξη «ΝΑΙ», που σημαίνει ότι η αντίστοιχη προδιαγραφή είναι υποχρεωτική για τον υποψήφιο Ανάδοχο ή ένας αριθμός που σημαίνει υποχρεωτικό αριθμητικό μέγεθος της προδιαγραφής και απαιτεί συμμόρφωση, θεωρούνται ως απαράβατοι όροι σύμφωνα με την παρούσα. </w:t>
      </w:r>
      <w:r w:rsidRPr="009E7CC7">
        <w:rPr>
          <w:rFonts w:ascii="Calibri" w:hAnsi="Calibri"/>
          <w:b/>
        </w:rPr>
        <w:t>Προσφορές που δεν καλύπτουν πλήρως απαράβατους όρους απορρίπτονται ως απαράδεκτες.</w:t>
      </w:r>
    </w:p>
    <w:p w:rsidR="004E0BB4" w:rsidRPr="009E7CC7" w:rsidRDefault="004E0BB4" w:rsidP="004E0BB4">
      <w:pPr>
        <w:pStyle w:val="aa"/>
        <w:spacing w:line="276" w:lineRule="auto"/>
      </w:pPr>
      <w:r w:rsidRPr="009E7CC7">
        <w:rPr>
          <w:rFonts w:ascii="Calibri" w:hAnsi="Calibri"/>
        </w:rPr>
        <w:t>Αν η στήλη «ΑΠΑΙΤΗΣΗ» δεν έχει συμπληρωθεί με τη λέξη «ΝΑΙ» ή με κάποιον αριθμό, τότε η προδιαγραφή δεν είναι απαράβατος όρος. Προσφορές που δεν καλύπτουν τους μη απαράβατους όρους ή αποκλίνουν από αυτούς δεν απορρίπτονται.</w:t>
      </w:r>
    </w:p>
    <w:p w:rsidR="004E0BB4" w:rsidRPr="009E7CC7" w:rsidRDefault="004E0BB4" w:rsidP="004E0BB4">
      <w:pPr>
        <w:pStyle w:val="aa"/>
        <w:spacing w:line="276" w:lineRule="auto"/>
      </w:pPr>
      <w:r w:rsidRPr="009E7CC7">
        <w:rPr>
          <w:rFonts w:ascii="Calibri" w:hAnsi="Calibri"/>
        </w:rPr>
        <w:t xml:space="preserve">Στη στήλη «ΑΠΑΝΤΗΣΗ» σημειώνεται η απάντηση του Αναδόχου που έχει τη μορφή </w:t>
      </w:r>
      <w:r w:rsidRPr="009E7CC7">
        <w:rPr>
          <w:rFonts w:ascii="Calibri" w:hAnsi="Calibri"/>
          <w:b/>
        </w:rPr>
        <w:t>ΝΑΙ/ΟΧΙ</w:t>
      </w:r>
      <w:r w:rsidRPr="009E7CC7">
        <w:rPr>
          <w:rFonts w:ascii="Calibri" w:hAnsi="Calibri"/>
        </w:rPr>
        <w:t xml:space="preserve">, εάν η αντίστοιχη προδιαγραφή πληρούται ή όχι από την Προσφορά, </w:t>
      </w:r>
      <w:r w:rsidRPr="009E7CC7">
        <w:rPr>
          <w:rFonts w:ascii="Calibri" w:hAnsi="Calibri"/>
          <w:b/>
        </w:rPr>
        <w:t>ή ένα αριθμητικό μέγεθος</w:t>
      </w:r>
      <w:r w:rsidRPr="009E7CC7">
        <w:rPr>
          <w:rFonts w:ascii="Calibri" w:hAnsi="Calibri"/>
        </w:rPr>
        <w:t xml:space="preserve"> που δηλώνει την ποσότητα του αντίστοιχου χαρακτηριστικού στην Προσφορά.</w:t>
      </w:r>
    </w:p>
    <w:p w:rsidR="004E0BB4" w:rsidRPr="00461C26" w:rsidRDefault="004E0BB4" w:rsidP="004E0BB4">
      <w:pPr>
        <w:pStyle w:val="aa"/>
        <w:spacing w:after="120" w:line="276" w:lineRule="auto"/>
        <w:rPr>
          <w:rFonts w:ascii="Calibri" w:hAnsi="Calibri"/>
          <w:color w:val="C00000"/>
        </w:rPr>
      </w:pPr>
      <w:r w:rsidRPr="009E7CC7">
        <w:rPr>
          <w:rFonts w:ascii="Calibri" w:hAnsi="Calibri"/>
        </w:rPr>
        <w:t>Στη στήλη «ΠΑΡΑΠΟΜΠΗ» θα καταγραφεί η σαφής παραπομπή στα αριθμημένα Τεχνικά Φυλλάδια κατασκευαστών, που κατά την κρίση του υποψηφίου Αναδόχου τεκμηριώνουν τα στοιχεία των Πινάκων Συμμόρφωσης.</w:t>
      </w:r>
    </w:p>
    <w:tbl>
      <w:tblPr>
        <w:tblW w:w="9976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74"/>
        <w:gridCol w:w="6124"/>
        <w:gridCol w:w="932"/>
        <w:gridCol w:w="985"/>
        <w:gridCol w:w="1361"/>
      </w:tblGrid>
      <w:tr w:rsidR="004E0BB4" w:rsidRPr="004E0BB4" w:rsidTr="00D308F4">
        <w:trPr>
          <w:trHeight w:val="900"/>
          <w:jc w:val="center"/>
        </w:trPr>
        <w:tc>
          <w:tcPr>
            <w:tcW w:w="574" w:type="dxa"/>
            <w:shd w:val="clear" w:color="auto" w:fill="auto"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Α/Α</w:t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br/>
              <w:t>(α)</w:t>
            </w:r>
          </w:p>
        </w:tc>
        <w:tc>
          <w:tcPr>
            <w:tcW w:w="6124" w:type="dxa"/>
            <w:shd w:val="clear" w:color="auto" w:fill="auto"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Περιγραφή</w:t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br/>
              <w:t>(β)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Απαίτηση</w:t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br/>
              <w:t>(γ)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Απάντηση</w:t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br/>
              <w:t>(δ)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Παραπομπή</w:t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br/>
              <w:t>(ε)</w:t>
            </w:r>
          </w:p>
        </w:tc>
      </w:tr>
      <w:tr w:rsidR="004E0BB4" w:rsidRPr="004E0BB4" w:rsidTr="00D308F4">
        <w:trPr>
          <w:trHeight w:val="300"/>
          <w:jc w:val="center"/>
        </w:trPr>
        <w:tc>
          <w:tcPr>
            <w:tcW w:w="574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</w:t>
            </w:r>
          </w:p>
        </w:tc>
        <w:tc>
          <w:tcPr>
            <w:tcW w:w="6124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Web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Camera</w:t>
            </w:r>
            <w:proofErr w:type="spellEnd"/>
          </w:p>
        </w:tc>
        <w:tc>
          <w:tcPr>
            <w:tcW w:w="932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85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61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E0BB4" w:rsidRPr="004E0BB4" w:rsidTr="00D308F4">
        <w:trPr>
          <w:trHeight w:val="300"/>
          <w:jc w:val="center"/>
        </w:trPr>
        <w:tc>
          <w:tcPr>
            <w:tcW w:w="574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1.1</w:t>
            </w:r>
          </w:p>
        </w:tc>
        <w:tc>
          <w:tcPr>
            <w:tcW w:w="6124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932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85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61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C42B71" w:rsidRPr="004E0BB4" w:rsidTr="00D308F4">
        <w:trPr>
          <w:trHeight w:val="2348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C42B71" w:rsidRPr="004E0BB4" w:rsidRDefault="00C42B71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6124" w:type="dxa"/>
            <w:shd w:val="clear" w:color="auto" w:fill="auto"/>
            <w:noWrap/>
            <w:vAlign w:val="center"/>
            <w:hideMark/>
          </w:tcPr>
          <w:p w:rsidR="00C42B71" w:rsidRPr="00461C26" w:rsidRDefault="00C42B71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 w:bidi="ar-SA"/>
              </w:rPr>
              <w:t>Display Resolution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: &gt;=2.0MP</w:t>
            </w:r>
            <w:proofErr w:type="gram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,1080P</w:t>
            </w:r>
            <w:proofErr w:type="gram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 w:bidi="ar-SA"/>
              </w:rPr>
              <w:t>Lens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 xml:space="preserve">: HD 2 million lens, f= 3.6mm ,  Viewing angle 90 ° 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ή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 xml:space="preserve"> 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καλύτεροι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 w:bidi="ar-SA"/>
              </w:rPr>
              <w:t>Resolution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: 1920x1080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 w:bidi="ar-SA"/>
              </w:rPr>
              <w:t>Maximal Frame Rate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: &gt;=30 frames / sec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br/>
            </w:r>
            <w:proofErr w:type="spellStart"/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 w:bidi="ar-SA"/>
              </w:rPr>
              <w:t>Audio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:Built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-in MIC Noise Reduction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 w:bidi="ar-SA"/>
              </w:rPr>
              <w:t>USB interface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: USB2.0 interface, 1.5M cable. Plug and play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 w:bidi="ar-SA"/>
              </w:rPr>
              <w:t>Indicator light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 xml:space="preserve">: 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ΝΑΙ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Συμβατότητα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 xml:space="preserve">: Plug and Play, Microsoft Windows, Linux,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MacOS</w:t>
            </w:r>
            <w:proofErr w:type="spellEnd"/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C42B71" w:rsidRPr="004E0BB4" w:rsidRDefault="004C4915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ΝΑΙ (σε όλα)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42B71" w:rsidRPr="004E0BB4" w:rsidRDefault="00C42B71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42B71" w:rsidRPr="004E0BB4" w:rsidRDefault="00C42B71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4E0BB4" w:rsidRPr="004E0BB4" w:rsidTr="00D308F4">
        <w:trPr>
          <w:trHeight w:val="300"/>
          <w:jc w:val="center"/>
        </w:trPr>
        <w:tc>
          <w:tcPr>
            <w:tcW w:w="574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</w:t>
            </w:r>
          </w:p>
        </w:tc>
        <w:tc>
          <w:tcPr>
            <w:tcW w:w="6124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Headset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ενσύρματο</w:t>
            </w:r>
          </w:p>
        </w:tc>
        <w:tc>
          <w:tcPr>
            <w:tcW w:w="932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85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61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E0BB4" w:rsidRPr="004E0BB4" w:rsidTr="00D308F4">
        <w:trPr>
          <w:trHeight w:val="300"/>
          <w:jc w:val="center"/>
        </w:trPr>
        <w:tc>
          <w:tcPr>
            <w:tcW w:w="574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2.1</w:t>
            </w:r>
          </w:p>
        </w:tc>
        <w:tc>
          <w:tcPr>
            <w:tcW w:w="6124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932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85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61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C42B71" w:rsidRPr="004E0BB4" w:rsidTr="00D308F4">
        <w:trPr>
          <w:trHeight w:val="2901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C42B71" w:rsidRPr="004E0BB4" w:rsidRDefault="00C42B71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6124" w:type="dxa"/>
            <w:shd w:val="clear" w:color="auto" w:fill="auto"/>
            <w:noWrap/>
            <w:vAlign w:val="center"/>
            <w:hideMark/>
          </w:tcPr>
          <w:p w:rsidR="00C42B71" w:rsidRPr="004E0BB4" w:rsidRDefault="00C42B71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Τύπος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Headband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,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On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ear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Συνδεσιμότητα: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ενσύρματη, USB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Μήκος καλωδίου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&gt;=1,8μ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Εύρος Συχνότητας Ακουστικού: 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100Hz - 10KHz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Ευαισθησία Ακουστικού: 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111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dBSPL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+/- 3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dB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Εύρος Συχνότητας Μικροφώνου: 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200 HZ-6 KHZ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Ευαισθησία Μικροφώνου: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-40dB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Συμβατότητα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Plug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and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Play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, Microsoft Windows,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Linux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,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MacOS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Ενδεικτικό προϊόν: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Headset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LOGITECH PC 340 HEADSET USB ή άλλο με ίδια ή καλύτερα χαρακτηριστικά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C42B71" w:rsidRPr="004E0BB4" w:rsidRDefault="00C42B71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ΝΑΙ (σε όλα)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42B71" w:rsidRPr="004E0BB4" w:rsidRDefault="00C42B71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42B71" w:rsidRPr="004E0BB4" w:rsidRDefault="00C42B71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4E0BB4" w:rsidRPr="004E0BB4" w:rsidTr="00D308F4">
        <w:trPr>
          <w:trHeight w:val="300"/>
          <w:jc w:val="center"/>
        </w:trPr>
        <w:tc>
          <w:tcPr>
            <w:tcW w:w="574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</w:t>
            </w:r>
          </w:p>
        </w:tc>
        <w:tc>
          <w:tcPr>
            <w:tcW w:w="6124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Headset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ασύρματο</w:t>
            </w:r>
          </w:p>
        </w:tc>
        <w:tc>
          <w:tcPr>
            <w:tcW w:w="932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85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61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E0BB4" w:rsidRPr="004E0BB4" w:rsidTr="00D308F4">
        <w:trPr>
          <w:trHeight w:val="300"/>
          <w:jc w:val="center"/>
        </w:trPr>
        <w:tc>
          <w:tcPr>
            <w:tcW w:w="574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3.1</w:t>
            </w:r>
          </w:p>
        </w:tc>
        <w:tc>
          <w:tcPr>
            <w:tcW w:w="6124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932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85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61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C42B71" w:rsidRPr="004E0BB4" w:rsidTr="00D308F4">
        <w:trPr>
          <w:trHeight w:val="1562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C42B71" w:rsidRPr="004E0BB4" w:rsidRDefault="00C42B71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6124" w:type="dxa"/>
            <w:shd w:val="clear" w:color="auto" w:fill="auto"/>
            <w:noWrap/>
            <w:vAlign w:val="center"/>
            <w:hideMark/>
          </w:tcPr>
          <w:p w:rsidR="00C42B71" w:rsidRPr="004E0BB4" w:rsidRDefault="00C42B71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Τύπος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Headband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,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On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Ear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Δυνατότητες &amp; Λειτουργίες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Ασύρματο,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Noise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Canceling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MIC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Απόκριση συχνότητας (σετ μικροφώνου-ακουστικών)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40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Hz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– 10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KHz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Απόκριση συχνότητας (μικρόφωνο)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100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Hz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– 6,5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kHz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Συνδεσιμότητα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USB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lastRenderedPageBreak/>
              <w:t>Καλώδιο φόρτισης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ΝΑΙ, μήκος &gt;= 1,22 m 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Δέκτης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ΝΑΙ, με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διεπαφή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USB-A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Συμβατότητα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Windows 7/10,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MacOS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,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Linux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Ενδεικτικό προϊόν: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Logitech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H600 WIRELESS HEADSET ή άλλο με ίδια/καλύτερα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χαρακτηριστικα</w:t>
            </w:r>
            <w:proofErr w:type="spellEnd"/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C42B71" w:rsidRPr="004E0BB4" w:rsidRDefault="00C42B71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lastRenderedPageBreak/>
              <w:t>ΝΑΙ (σε όλα)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42B71" w:rsidRPr="004E0BB4" w:rsidRDefault="00C42B71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42B71" w:rsidRPr="004E0BB4" w:rsidRDefault="00C42B71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4E0BB4" w:rsidRPr="004E0BB4" w:rsidTr="00D308F4">
        <w:trPr>
          <w:trHeight w:val="300"/>
          <w:jc w:val="center"/>
        </w:trPr>
        <w:tc>
          <w:tcPr>
            <w:tcW w:w="574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lastRenderedPageBreak/>
              <w:t>4</w:t>
            </w:r>
          </w:p>
        </w:tc>
        <w:tc>
          <w:tcPr>
            <w:tcW w:w="6124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Ηχεία</w:t>
            </w:r>
          </w:p>
        </w:tc>
        <w:tc>
          <w:tcPr>
            <w:tcW w:w="932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85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61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E0BB4" w:rsidRPr="004E0BB4" w:rsidTr="00D308F4">
        <w:trPr>
          <w:trHeight w:val="300"/>
          <w:jc w:val="center"/>
        </w:trPr>
        <w:tc>
          <w:tcPr>
            <w:tcW w:w="574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4.1</w:t>
            </w:r>
          </w:p>
        </w:tc>
        <w:tc>
          <w:tcPr>
            <w:tcW w:w="6124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932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85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61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C4915" w:rsidRPr="004E0BB4" w:rsidTr="00D308F4">
        <w:trPr>
          <w:trHeight w:val="1904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6124" w:type="dxa"/>
            <w:shd w:val="clear" w:color="auto" w:fill="auto"/>
            <w:noWrap/>
            <w:vAlign w:val="center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Μέγιστη απόδοση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&gt;=1,2 W (RMS).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Τροφοδοσία: 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USB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Σύνδεση με Η/Υ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3,5 mm ή USB.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Πρόσθετα χαρακτηριστικά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Ρύθμιση ήχου και διακόπτης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mute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, μήκος καλωδίου σύνδεσης &gt;=1.2 m. 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Συχνότητα απόκρισης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90Hz - 20kHz ή καλύτερη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ΝΑΙ (σε όλα)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4E0BB4" w:rsidRPr="004E0BB4" w:rsidTr="00D308F4">
        <w:trPr>
          <w:trHeight w:val="300"/>
          <w:jc w:val="center"/>
        </w:trPr>
        <w:tc>
          <w:tcPr>
            <w:tcW w:w="574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5</w:t>
            </w:r>
          </w:p>
        </w:tc>
        <w:tc>
          <w:tcPr>
            <w:tcW w:w="6124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Ασύρματο μικρόφωνο</w:t>
            </w:r>
          </w:p>
        </w:tc>
        <w:tc>
          <w:tcPr>
            <w:tcW w:w="932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85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61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E0BB4" w:rsidRPr="004E0BB4" w:rsidTr="00D308F4">
        <w:trPr>
          <w:trHeight w:val="300"/>
          <w:jc w:val="center"/>
        </w:trPr>
        <w:tc>
          <w:tcPr>
            <w:tcW w:w="574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5.1</w:t>
            </w:r>
          </w:p>
        </w:tc>
        <w:tc>
          <w:tcPr>
            <w:tcW w:w="6124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932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85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61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C4915" w:rsidRPr="004E0BB4" w:rsidTr="00D308F4">
        <w:trPr>
          <w:trHeight w:val="2068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6124" w:type="dxa"/>
            <w:shd w:val="clear" w:color="auto" w:fill="auto"/>
            <w:noWrap/>
            <w:vAlign w:val="center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Τύπος: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Bluetooth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headset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,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in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-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ear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Συμβατότητα: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Android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έκδοση 4.2 ή νεότερη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Συνδεσιμότητα: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NFC,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Bluetooth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4.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Εμβέλεια λήψης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&gt;=10 μέτρα.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Ήχος: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SBC, AAC.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Μπαταρία Χρόνος ομιλίας/μουσικής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&gt;= 6 ώρες.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Βάρος: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&lt;=15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gr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ΝΑΙ (σε όλα)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4E0BB4" w:rsidRPr="004E0BB4" w:rsidTr="00D308F4">
        <w:trPr>
          <w:trHeight w:val="300"/>
          <w:jc w:val="center"/>
        </w:trPr>
        <w:tc>
          <w:tcPr>
            <w:tcW w:w="574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6</w:t>
            </w:r>
          </w:p>
        </w:tc>
        <w:tc>
          <w:tcPr>
            <w:tcW w:w="6124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Οθόνη 24’’</w:t>
            </w:r>
          </w:p>
        </w:tc>
        <w:tc>
          <w:tcPr>
            <w:tcW w:w="932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85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61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E0BB4" w:rsidRPr="004E0BB4" w:rsidTr="00D308F4">
        <w:trPr>
          <w:trHeight w:val="300"/>
          <w:jc w:val="center"/>
        </w:trPr>
        <w:tc>
          <w:tcPr>
            <w:tcW w:w="574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6.1</w:t>
            </w:r>
          </w:p>
        </w:tc>
        <w:tc>
          <w:tcPr>
            <w:tcW w:w="6124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932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85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61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C4915" w:rsidRPr="004E0BB4" w:rsidTr="00D308F4">
        <w:trPr>
          <w:trHeight w:val="4049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6124" w:type="dxa"/>
            <w:shd w:val="clear" w:color="auto" w:fill="auto"/>
            <w:noWrap/>
            <w:vAlign w:val="center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Τεχνολογίες: 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IPS ή LED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Μέγεθος οθόνης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24"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Ρυθμός ανανέωσης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≥75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Hz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Μέγιστη ανάλυση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1920 x 1080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Απεικόνιση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16:9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Φωτεινότητα εικόνας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≥250 cd/m2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proofErr w:type="spellStart"/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Aντίθεση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εικόνας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≥1.000:1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Χρόνος απόκρισης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≤3ms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Γωνία Θέασης (Ορ./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Κά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θ.)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178/178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Υποστήριξη χρώματος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16.7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million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colors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Είσοδος σήματος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HDMI,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DisplayPort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, VGA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Προσαρμογή θέσης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Κλίση: -2 έως +15°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Εγγύηση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≥3 χρόνια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Καλώδιο σύνδεσης HDMI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Να συμπεριλαμβάνεται, μήκος≥2μ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ΝΑΙ (σε όλα)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4E0BB4" w:rsidRPr="004E0BB4" w:rsidTr="00D308F4">
        <w:trPr>
          <w:trHeight w:val="300"/>
          <w:jc w:val="center"/>
        </w:trPr>
        <w:tc>
          <w:tcPr>
            <w:tcW w:w="574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7</w:t>
            </w:r>
          </w:p>
        </w:tc>
        <w:tc>
          <w:tcPr>
            <w:tcW w:w="6124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Τηλεόραση 50’’</w:t>
            </w:r>
          </w:p>
        </w:tc>
        <w:tc>
          <w:tcPr>
            <w:tcW w:w="932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85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61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E0BB4" w:rsidRPr="004E0BB4" w:rsidTr="00D308F4">
        <w:trPr>
          <w:trHeight w:val="300"/>
          <w:jc w:val="center"/>
        </w:trPr>
        <w:tc>
          <w:tcPr>
            <w:tcW w:w="574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7.1</w:t>
            </w:r>
          </w:p>
        </w:tc>
        <w:tc>
          <w:tcPr>
            <w:tcW w:w="6124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932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85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61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D308F4" w:rsidRPr="004E0BB4" w:rsidTr="00D308F4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308F4" w:rsidRPr="004E0BB4" w:rsidRDefault="00D308F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6124" w:type="dxa"/>
            <w:shd w:val="clear" w:color="auto" w:fill="auto"/>
            <w:noWrap/>
            <w:vAlign w:val="center"/>
            <w:hideMark/>
          </w:tcPr>
          <w:p w:rsidR="00D308F4" w:rsidRPr="004E0BB4" w:rsidRDefault="00D308F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 w:bidi="ar-SA"/>
              </w:rPr>
              <w:t>Panel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: IPS.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Τύπος</w:t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 w:bidi="ar-SA"/>
              </w:rPr>
              <w:t xml:space="preserve"> </w:t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οθόνης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: 4K UHD, LED.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Μέγεθος οθόνης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50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inch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Ανάλυση Εικόνας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3840 x 2160.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Γωνία Θέασης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Ευρεία γωνία.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Τύπος Οπίσθιου Φωτισμού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Direct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Επεξεργαστής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Quad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Core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Processor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Λειτουργία</w:t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 w:bidi="ar-SA"/>
              </w:rPr>
              <w:t xml:space="preserve"> </w:t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εικόνας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 xml:space="preserve">: Vivid, Standard, Eco, Cinema, Sports, Game, HDR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lastRenderedPageBreak/>
              <w:t>Effect,Filmmaker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, (ISF) Expert (Bright Room), (ISF) Expert (Dark Room).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Κανάλια</w:t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 w:bidi="ar-SA"/>
              </w:rPr>
              <w:t xml:space="preserve"> </w:t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ήχου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 xml:space="preserve">: 2.0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ch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Ισχύς</w:t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 w:bidi="ar-SA"/>
              </w:rPr>
              <w:t xml:space="preserve"> </w:t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Εξόδου</w:t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 w:bidi="ar-SA"/>
              </w:rPr>
              <w:t xml:space="preserve"> </w:t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ηχείων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: &gt;=20W (10w/10w).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Συνδεσιμότητα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 xml:space="preserve">: HDMI 2 (Rear)/2 (Side), ARC (HDMI 2), LAN, Component in/AV in common, RF In 2 RF/Sat,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WiFi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 xml:space="preserve">,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Simplink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 xml:space="preserve"> (HDMI CEC), 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Θύρες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 xml:space="preserve"> USB 1 (Rear)/1 (Side), CI Slot, SPDIF (Optical Digital Audio Out), Bluetooth (V5.0).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Λειτουργίες</w:t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 w:bidi="ar-SA"/>
              </w:rPr>
              <w:t xml:space="preserve"> AI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 xml:space="preserve">: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ThinQ,LG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 xml:space="preserve"> Voice Search, Amazon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Alexa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 xml:space="preserve">, AI Home, Intelligent Edit, AI UX, AI Recommendation, Home Dashboard, Smart Speaker Compatible, Mobile Connectivity, LG TV Plus App, Screen Share,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ThinQ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 xml:space="preserve"> App 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ή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 xml:space="preserve"> 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αντίστοιχα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 xml:space="preserve"> 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άλλων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 xml:space="preserve"> 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κατασκευαστών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br/>
            </w:r>
            <w:proofErr w:type="spellStart"/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 w:bidi="ar-SA"/>
              </w:rPr>
              <w:t>Vesa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: 200x200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Τηλεχειριστήριο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: Standard Remote (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Μπαταρίες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 xml:space="preserve"> 2 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ΑΑΑ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).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Καλώδιο σύνδεσης HDMI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Να συμπεριλαμβάνεται, μήκος≥3μ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308F4" w:rsidRPr="004E0BB4" w:rsidRDefault="00D308F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lastRenderedPageBreak/>
              <w:t>ΝΑΙ (σε όλα)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D308F4" w:rsidRPr="004E0BB4" w:rsidRDefault="00D308F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308F4" w:rsidRPr="004E0BB4" w:rsidRDefault="00D308F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4E0BB4" w:rsidRPr="004E0BB4" w:rsidTr="00D308F4">
        <w:trPr>
          <w:trHeight w:val="300"/>
          <w:jc w:val="center"/>
        </w:trPr>
        <w:tc>
          <w:tcPr>
            <w:tcW w:w="574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lastRenderedPageBreak/>
              <w:t>8</w:t>
            </w:r>
          </w:p>
        </w:tc>
        <w:tc>
          <w:tcPr>
            <w:tcW w:w="6124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Εκτυπωτής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laser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BW</w:t>
            </w:r>
          </w:p>
        </w:tc>
        <w:tc>
          <w:tcPr>
            <w:tcW w:w="932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85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61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E0BB4" w:rsidRPr="004E0BB4" w:rsidTr="00D308F4">
        <w:trPr>
          <w:trHeight w:val="300"/>
          <w:jc w:val="center"/>
        </w:trPr>
        <w:tc>
          <w:tcPr>
            <w:tcW w:w="574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8.1</w:t>
            </w:r>
          </w:p>
        </w:tc>
        <w:tc>
          <w:tcPr>
            <w:tcW w:w="6124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932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85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61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C4915" w:rsidRPr="004E0BB4" w:rsidTr="00D308F4">
        <w:trPr>
          <w:trHeight w:val="55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6124" w:type="dxa"/>
            <w:shd w:val="clear" w:color="auto" w:fill="auto"/>
            <w:noWrap/>
            <w:vAlign w:val="center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Τεχνολογία εκτύπωσης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Laser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- Μονόχρωμος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Χρόνος μέχρι πρώτη εκτύπωση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&lt;=8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sec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Ταχύτητα εκτύπωσης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&gt;=28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ppm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Μνήμη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&gt;=512MB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Ανάλυση εκτύπωσης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 &gt;=1200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dpi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Συνιστώμενος μηνιαίος όγκος: 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&gt;=6.000 σελίδες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Ταχύτητα επεξεργαστή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&gt;= 1GHz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Οθόνη χειρισμού: 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&gt;=2.4 "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Color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Αυτόματο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Duplex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ΝΑΙ Ταχύτητα &gt;18spm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  <w:t xml:space="preserve">Γλώσσες Εκτύπωσης: PCL5, PCL6,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Postscript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Level3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Διασύνδεση: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USB 2.0 1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Gb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Ethernet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Υποστήριξη λειτουργικών συστημάτων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Windows 7/10, OSX &gt;=v10.6,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Linux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Υποστηριζόμενα Μεγέθη Χαρτιού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τουλάχιστον A4, A5, A6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Βάρος Χαρτιού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&gt;= 60-216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gsm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Χωρητικότητα εισόδου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std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: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&gt;= 250 φύλλα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Χωρητικότητα εξόδου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&gt;= 150 φύλλα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proofErr w:type="spellStart"/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Ενσωματωμένωνος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Web Server Διαχείρισης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ΝΑΙ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Υποστήριξη SNMP v1 &amp; v2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ΝΑΙ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ΝΑΙ (σε όλα)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4E0BB4" w:rsidRPr="004E0BB4" w:rsidTr="00D308F4">
        <w:trPr>
          <w:trHeight w:val="300"/>
          <w:jc w:val="center"/>
        </w:trPr>
        <w:tc>
          <w:tcPr>
            <w:tcW w:w="574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9</w:t>
            </w:r>
          </w:p>
        </w:tc>
        <w:tc>
          <w:tcPr>
            <w:tcW w:w="6124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Εκτυπωτής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laser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color</w:t>
            </w:r>
            <w:proofErr w:type="spellEnd"/>
          </w:p>
        </w:tc>
        <w:tc>
          <w:tcPr>
            <w:tcW w:w="932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85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61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E0BB4" w:rsidRPr="004E0BB4" w:rsidTr="00D308F4">
        <w:trPr>
          <w:trHeight w:val="300"/>
          <w:jc w:val="center"/>
        </w:trPr>
        <w:tc>
          <w:tcPr>
            <w:tcW w:w="574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9.1</w:t>
            </w:r>
          </w:p>
        </w:tc>
        <w:tc>
          <w:tcPr>
            <w:tcW w:w="6124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932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85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61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D308F4" w:rsidRPr="004E0BB4" w:rsidTr="00D308F4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308F4" w:rsidRPr="004E0BB4" w:rsidRDefault="00D308F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6124" w:type="dxa"/>
            <w:shd w:val="clear" w:color="auto" w:fill="auto"/>
            <w:noWrap/>
            <w:vAlign w:val="center"/>
            <w:hideMark/>
          </w:tcPr>
          <w:p w:rsidR="00D308F4" w:rsidRPr="004E0BB4" w:rsidRDefault="00D308F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Τεχνολογία εκτύπωσης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Laser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Color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Χρόνος μέχρι πρώτη εκτύπωση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&lt;=11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sec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Ταχύτητα εκτύπωσης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&gt;=20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ppm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Μνήμη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&gt;=512MB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Ανάλυση εκτύπωσης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&gt;=1200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dpi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Συνιστώμενος μηνιαίος όγκος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&gt;=3.000 σελίδες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Ταχύτητα επεξεργαστή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&gt;= 1GHz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Οθόνη χειρισμού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&gt;=2.4 "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Color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Αυτόματο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Duplex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ΝΑΙ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Γλώσσες Εκτύπωσης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τουλάχιστον PCL5, PCL6,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Postscript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L3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Διασύνδεση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USB 2.0 1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Gb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Ethernet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Υποστήριξη λειτουργικών συστημάτων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Windows 7/10, OSX &gt;=v10.6,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Linux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lastRenderedPageBreak/>
              <w:t>Υποστηριζόμενα Μεγέθη Χαρτιού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τουλάχιστον A4, A5, A6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Βάρος Χαρτιού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&gt;= 60-216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gsm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Χωρητικότητα εισόδου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std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&gt;= 250 φύλλα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Χωρητικότητα εξόδου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&gt;= 125 φύλλα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proofErr w:type="spellStart"/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Ενσωματωμένωνος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Web Server Διαχείρισης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ΝΑΙ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Υποστήριξη SNMP v1 &amp; v2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ΝΑΙ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308F4" w:rsidRPr="004E0BB4" w:rsidRDefault="00D308F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lastRenderedPageBreak/>
              <w:t>ΝΑΙ (σε όλα)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D308F4" w:rsidRPr="004E0BB4" w:rsidRDefault="00D308F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308F4" w:rsidRPr="004E0BB4" w:rsidRDefault="00D308F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4E0BB4" w:rsidRPr="004E0BB4" w:rsidTr="00D308F4">
        <w:trPr>
          <w:trHeight w:val="300"/>
          <w:jc w:val="center"/>
        </w:trPr>
        <w:tc>
          <w:tcPr>
            <w:tcW w:w="574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lastRenderedPageBreak/>
              <w:t>10</w:t>
            </w:r>
          </w:p>
        </w:tc>
        <w:tc>
          <w:tcPr>
            <w:tcW w:w="6124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Γραφίδα</w:t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 w:bidi="ar-SA"/>
              </w:rPr>
              <w:t xml:space="preserve">  WACOM ONE 13 pen display</w:t>
            </w:r>
          </w:p>
        </w:tc>
        <w:tc>
          <w:tcPr>
            <w:tcW w:w="932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985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61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 </w:t>
            </w:r>
          </w:p>
        </w:tc>
      </w:tr>
      <w:tr w:rsidR="004E0BB4" w:rsidRPr="004E0BB4" w:rsidTr="00D308F4">
        <w:trPr>
          <w:trHeight w:val="300"/>
          <w:jc w:val="center"/>
        </w:trPr>
        <w:tc>
          <w:tcPr>
            <w:tcW w:w="574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10.1</w:t>
            </w:r>
          </w:p>
        </w:tc>
        <w:tc>
          <w:tcPr>
            <w:tcW w:w="6124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932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85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61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C4915" w:rsidRPr="004E0BB4" w:rsidTr="00D308F4">
        <w:trPr>
          <w:trHeight w:val="5446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6124" w:type="dxa"/>
            <w:shd w:val="clear" w:color="auto" w:fill="auto"/>
            <w:noWrap/>
            <w:vAlign w:val="center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Μέγεθος οθόνης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13.3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inch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Ανάλυση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1920 x 1080 (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Full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HD).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Τεχνολογία οθόνης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AHVA.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Βάθος χρώματος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16.7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million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(8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bits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).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Αναλογία οθόνης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16:9.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Γωνία θέασης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170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deg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. (85/85)H / 170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deg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. (85/85)V (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typ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)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Αντίθεση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1000:1 (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typ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).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Φωτεινότητα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200 cd/m2 (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typ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).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Χρόνος απόκρισης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26ms.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Ενεργή περιοχή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294 x 166 mm.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Τύπος</w:t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 w:bidi="ar-SA"/>
              </w:rPr>
              <w:t xml:space="preserve"> </w:t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γραφίδας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: Pressure-sensitive, cordless, battery-free.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Τεχνολογία</w:t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 w:bidi="ar-SA"/>
              </w:rPr>
              <w:t xml:space="preserve"> </w:t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γραφίδας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: EMR.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Επίπεδα πίεσης γραφίδας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4096.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Υποστήριξη κλίσης γραφίδας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60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degrees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Ανάλυση γραφίδας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0.01mm/point (2540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lpi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).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Συμβατότητα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Windows, OS X 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Προτεινόμενο προϊόν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WACOM ONE 13 PEN DISPLAY FHD ή άλλο με ίδια/καλύτερα χαρακτηριστικά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ΝΑΙ (σε όλα)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4E0BB4" w:rsidRPr="004E0BB4" w:rsidTr="00D308F4">
        <w:trPr>
          <w:trHeight w:val="300"/>
          <w:jc w:val="center"/>
        </w:trPr>
        <w:tc>
          <w:tcPr>
            <w:tcW w:w="574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11</w:t>
            </w:r>
          </w:p>
        </w:tc>
        <w:tc>
          <w:tcPr>
            <w:tcW w:w="6124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Γραφίδα</w:t>
            </w:r>
          </w:p>
        </w:tc>
        <w:tc>
          <w:tcPr>
            <w:tcW w:w="932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85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61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E0BB4" w:rsidRPr="004E0BB4" w:rsidTr="00D308F4">
        <w:trPr>
          <w:trHeight w:val="300"/>
          <w:jc w:val="center"/>
        </w:trPr>
        <w:tc>
          <w:tcPr>
            <w:tcW w:w="574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11.1</w:t>
            </w:r>
          </w:p>
        </w:tc>
        <w:tc>
          <w:tcPr>
            <w:tcW w:w="6124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932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85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61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C4915" w:rsidRPr="004E0BB4" w:rsidTr="00D308F4">
        <w:trPr>
          <w:trHeight w:val="237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6124" w:type="dxa"/>
            <w:shd w:val="clear" w:color="auto" w:fill="auto"/>
            <w:noWrap/>
            <w:vAlign w:val="center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Σύνδεση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USB και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Bluetooth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Συμβατή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τουλάχιστον με Windows ≥7 και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MacOS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Ενεργή Επιφάνεια 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≥ 210x130 mm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Επίπεδα πίεσης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≥ 4096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Ανάλυση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       ≥ 2000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lpi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Ταχύτητα ανάγνωσης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≥ 130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pps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Γραφίδα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: 4k  Περιλαμβάνεται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Μπαταρία 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Li-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Ion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επαναφορτιζόμενη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ΝΑΙ (σε όλα)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4E0BB4" w:rsidRPr="004E0BB4" w:rsidTr="00D308F4">
        <w:trPr>
          <w:trHeight w:val="300"/>
          <w:jc w:val="center"/>
        </w:trPr>
        <w:tc>
          <w:tcPr>
            <w:tcW w:w="574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12</w:t>
            </w:r>
          </w:p>
        </w:tc>
        <w:tc>
          <w:tcPr>
            <w:tcW w:w="6124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Πολυμηχάνημα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color</w:t>
            </w:r>
            <w:proofErr w:type="spellEnd"/>
          </w:p>
        </w:tc>
        <w:tc>
          <w:tcPr>
            <w:tcW w:w="932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85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61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E0BB4" w:rsidRPr="004E0BB4" w:rsidTr="00D308F4">
        <w:trPr>
          <w:trHeight w:val="300"/>
          <w:jc w:val="center"/>
        </w:trPr>
        <w:tc>
          <w:tcPr>
            <w:tcW w:w="574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12.1</w:t>
            </w:r>
          </w:p>
        </w:tc>
        <w:tc>
          <w:tcPr>
            <w:tcW w:w="6124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932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85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61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C4915" w:rsidRPr="004E0BB4" w:rsidTr="00D308F4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6124" w:type="dxa"/>
            <w:shd w:val="clear" w:color="auto" w:fill="auto"/>
            <w:noWrap/>
            <w:vAlign w:val="center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Τεχνολογία εκτύπωσης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Laser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Ταχύτητα ασπρόμαυρης εκτύπωσης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&gt;= 21 σελ./λεπτό.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Ταχύτητα έγχρωμης εκτύπωσης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Έως &gt;= 21 σελ./λεπτό.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Εκτύπωση πρώτης σελίδας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(από κατάσταση ετοιμότητας):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Ασπρόμαυρη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&lt;=10.6 δευτερόλεπτα, </w:t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Έγχρωμη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&lt;=12.3 δευτερόλεπτα.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Κύκλος λειτουργίας (μηνιαίος, Α4)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&gt;=40,000 σελίδες.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Συνιστώμενος μηνιαίος όγκος χαρτιού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150 </w:t>
            </w:r>
            <w:r w:rsidRPr="004E0BB4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el-GR" w:bidi="ar-SA"/>
              </w:rPr>
              <w:t>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2.500.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Ποιότητα εκτύπωσης (βέλτιστη)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&gt;=600 x 600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dpi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Οθόνη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NAI, LCD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Ταχύτητα επεξεργαστή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&gt;=800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MHz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Γλώσσες</w:t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 w:bidi="ar-SA"/>
              </w:rPr>
              <w:t xml:space="preserve"> </w:t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εκτύπωσης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 xml:space="preserve">: HP PCL6; HP PCL5c; HP postscript level 3 emulation; 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lastRenderedPageBreak/>
              <w:t xml:space="preserve">PWG raster; PDF;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PCLm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 xml:space="preserve">;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PCLm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 xml:space="preserve">-S;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NativeOffice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; URF.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Συνδεσιμότητα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Θύρα USB 2.0 υψηλής ταχύτητας, Ενσωματωμένη θύρα γρήγορης δικτύωσης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Ethernet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10/100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Base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-TX, Θύρα φαξ.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Μνήμη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256 MB DDR, 256 MB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Flash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Είσοδος χειρισμού χαρτιού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Δίσκος εισόδου 250 φύλλων.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Έξοδος χειρισμού χαρτιού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Δίσκος εξόδου 100 φύλλων.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Εκτύπωση διπλής όψης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Αυτόματη.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Υποστηριζόμενα μεγέθη μέσων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A4, A5, A6, B5, B6, Φάκελοι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  <w:t>Τύπος σαρωτή: Επίπεδη επιφάνεια, ADF.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Ανάλυση σάρωσης: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οπτική: &gt;=300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dpi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Ταχύτητα σάρωσης (κανονική, A4)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Έως 26 σελ./λεπτό (ασπρόμαυρες), 22 σελ./λεπτό (έγχρωμες).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Ταχύτητα</w:t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 w:bidi="ar-SA"/>
              </w:rPr>
              <w:t xml:space="preserve"> </w:t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αντιγραφής</w:t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 w:bidi="ar-SA"/>
              </w:rPr>
              <w:t xml:space="preserve"> (normal)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 xml:space="preserve">: Black: Up to 21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cpm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 xml:space="preserve"> Color: Up to 21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cpm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Ανάλυση αντιγραφής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Έως 600x600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dpi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Αντίγραφα, μέγιστος αριθμός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Έως 99 αντίγραφα.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Ταχύτητα μετάδοσης φαξ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33,6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kbps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Μνήμη φαξ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Έως 1300 σελίδες.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Επίπεδο θορύβου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&lt;=49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dB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(A).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lastRenderedPageBreak/>
              <w:t>ΝΑΙ (σε όλα)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4E0BB4" w:rsidRPr="004E0BB4" w:rsidTr="00D308F4">
        <w:trPr>
          <w:trHeight w:val="300"/>
          <w:jc w:val="center"/>
        </w:trPr>
        <w:tc>
          <w:tcPr>
            <w:tcW w:w="574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lastRenderedPageBreak/>
              <w:t>13</w:t>
            </w:r>
          </w:p>
        </w:tc>
        <w:tc>
          <w:tcPr>
            <w:tcW w:w="6124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Οθόνη 24’’ με ηχεία</w:t>
            </w:r>
          </w:p>
        </w:tc>
        <w:tc>
          <w:tcPr>
            <w:tcW w:w="932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85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61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E0BB4" w:rsidRPr="004E0BB4" w:rsidTr="00D308F4">
        <w:trPr>
          <w:trHeight w:val="300"/>
          <w:jc w:val="center"/>
        </w:trPr>
        <w:tc>
          <w:tcPr>
            <w:tcW w:w="574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13.1</w:t>
            </w:r>
          </w:p>
        </w:tc>
        <w:tc>
          <w:tcPr>
            <w:tcW w:w="6124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932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85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61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C4915" w:rsidRPr="004E0BB4" w:rsidTr="00D308F4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6124" w:type="dxa"/>
            <w:shd w:val="clear" w:color="auto" w:fill="auto"/>
            <w:noWrap/>
            <w:vAlign w:val="center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Διάσταση Οθόνης 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23.0” – 24.0"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Αναλογία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: 16:9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Ανάλυση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: 1920 x 1080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Χρόνος απόκρισης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: &lt;=5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ms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Φωτεινότητα : 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≥ 250 cd/m2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Λόγος αντίθεσης (τυπικός)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≥ 1000:1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Χρώματα οθόνης 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≥ 16.7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million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Είσοδος σήματος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VGA , HDMI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Ενσωματωμένα ηχεία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&gt;= 2 x 2W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Είσοδος/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Εξοδος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ήχου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PC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audio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-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in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,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Headphone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out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Γωνία θέασης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≥ 178/ 178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VESA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 100x100 mm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Πιστοποιήσεις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ENERGY STAR  NAI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  <w:t>Να συνοδεύεται με καλώδια VGA και HDMI (&gt;=1.2m)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  <w:t>Να συνοδεύεται με καλώδιο τροφοδοσίας ΝΑΙ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  <w:t>Να συνοδεύεται με εγχειρίδιο τεχνικών προδιαγραφών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ΝΑΙ (σε όλα)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4E0BB4" w:rsidRPr="004E0BB4" w:rsidTr="00D308F4">
        <w:trPr>
          <w:trHeight w:val="300"/>
          <w:jc w:val="center"/>
        </w:trPr>
        <w:tc>
          <w:tcPr>
            <w:tcW w:w="574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14</w:t>
            </w:r>
          </w:p>
        </w:tc>
        <w:tc>
          <w:tcPr>
            <w:tcW w:w="6124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Οθόνη 32''</w:t>
            </w:r>
          </w:p>
        </w:tc>
        <w:tc>
          <w:tcPr>
            <w:tcW w:w="932" w:type="dxa"/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85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61" w:type="dxa"/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E0BB4" w:rsidRPr="004E0BB4" w:rsidTr="00D308F4">
        <w:trPr>
          <w:trHeight w:val="300"/>
          <w:jc w:val="center"/>
        </w:trPr>
        <w:tc>
          <w:tcPr>
            <w:tcW w:w="574" w:type="dxa"/>
            <w:tcBorders>
              <w:bottom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14.1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C4915" w:rsidRPr="004E0BB4" w:rsidTr="00D308F4">
        <w:trPr>
          <w:trHeight w:val="2696"/>
          <w:jc w:val="center"/>
        </w:trPr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61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Μέγεθος οθόνης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32".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  <w:t xml:space="preserve">Τύπος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Panel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VA.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  <w:t>Γκάμα χρωμάτων (CIE1931): DCI-P3 95% (CIE1976).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  <w:t>Βάθος χρωμάτων: 1.07B.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Pixel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pitch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(χιλ.): 0.181 x 0.181 mm.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Αναλογία εικόνας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16:9.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Ανάλυση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3840 x 2160.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Φωτεινότητα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&gt;=250 cd/m²(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Min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.), 300 cd/m² (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Typ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.).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Αναλογία αντίθεσης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&gt;=2000:1 (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Min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.), 3000:1 (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Typ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.).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 w:bidi="ar-SA"/>
              </w:rPr>
              <w:t>Response Time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: &lt;=4ms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Γωνία</w:t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 w:bidi="ar-SA"/>
              </w:rPr>
              <w:t xml:space="preserve"> </w:t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προβολής</w:t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 w:bidi="ar-SA"/>
              </w:rPr>
              <w:t>: &gt;=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178 (R/L), 178 (U/D).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Συνδεσιμότητα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 xml:space="preserve">: 2xHDMI,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Displayport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, Headphone out.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lastRenderedPageBreak/>
              <w:t>Ισχύς</w:t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 w:bidi="ar-SA"/>
              </w:rPr>
              <w:t xml:space="preserve"> </w:t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ηχείων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: &gt;=5Wx2.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br/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Αλλα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 xml:space="preserve"> 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χαρακτηριστικά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: Smart Energy Saving, Super+ Resolution, Reader Mode, Flicker Safe, Black Stabilizer, On Screen Control, Color Calibrated, Color weakness, Adaptive Sync, Dynamic Action Sync, On Screen Control (OSC), Wide Color Gamut, HDR Effect, HDR10.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Ενεργειακή κλάση: Β.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Κλίση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&gt;=-5/15 </w:t>
            </w:r>
            <w:proofErr w:type="spellStart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Degree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  <w:t>Εύρος ύψους: 110mm.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VESA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100x100.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lastRenderedPageBreak/>
              <w:t>ΝΑΙ (σε όλα)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915" w:rsidRPr="004E0BB4" w:rsidRDefault="004C4915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4E0BB4" w:rsidRPr="004E0BB4" w:rsidTr="00D308F4">
        <w:trPr>
          <w:trHeight w:val="547"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4E0BB4" w:rsidRPr="004E0BB4" w:rsidTr="00D308F4">
        <w:trPr>
          <w:trHeight w:val="300"/>
          <w:jc w:val="center"/>
        </w:trPr>
        <w:tc>
          <w:tcPr>
            <w:tcW w:w="9976" w:type="dxa"/>
            <w:gridSpan w:val="5"/>
            <w:tcBorders>
              <w:top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Tόπος</w:t>
            </w:r>
            <w:proofErr w:type="spellEnd"/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/χρόνος παράδοσης, εγγυήσεις</w:t>
            </w:r>
          </w:p>
        </w:tc>
      </w:tr>
      <w:tr w:rsidR="004E0BB4" w:rsidRPr="004E0BB4" w:rsidTr="00D308F4">
        <w:trPr>
          <w:trHeight w:val="1395"/>
          <w:jc w:val="center"/>
        </w:trPr>
        <w:tc>
          <w:tcPr>
            <w:tcW w:w="6698" w:type="dxa"/>
            <w:gridSpan w:val="2"/>
            <w:shd w:val="clear" w:color="auto" w:fill="auto"/>
            <w:vAlign w:val="center"/>
            <w:hideMark/>
          </w:tcPr>
          <w:p w:rsidR="004E0BB4" w:rsidRPr="004E0BB4" w:rsidRDefault="004E0BB4" w:rsidP="00AC38A8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Για το σύνολο των ειδών, εκτός αν αναφέρεται διαφορετικά:</w:t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br/>
              <w:t xml:space="preserve">Τόπος παράδοσης: 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Κοίλα Κοζάνης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Χρόνος παράδοσης: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60 ημερολογιακές ημέρες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="00AC38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εγγύηση καλής λειτουργίας</w:t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: 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2 έτη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E0B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Χρόνος ανταπόκρισης σε βλάβη: </w:t>
            </w: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1 εργάσιμη ημέρα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ΝΑΙ (σε όλα)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E0BB4" w:rsidRPr="004E0BB4" w:rsidRDefault="004E0BB4" w:rsidP="00D308F4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E0B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</w:tbl>
    <w:p w:rsidR="004E0BB4" w:rsidRDefault="004E0BB4" w:rsidP="007D0CFB">
      <w:pPr>
        <w:pStyle w:val="Heading1"/>
        <w:spacing w:before="21" w:line="276" w:lineRule="auto"/>
        <w:ind w:left="0"/>
        <w:jc w:val="center"/>
        <w:rPr>
          <w:rFonts w:asciiTheme="minorHAnsi" w:hAnsiTheme="minorHAnsi" w:cstheme="minorHAnsi"/>
          <w:color w:val="006FC0"/>
          <w:sz w:val="22"/>
          <w:szCs w:val="22"/>
        </w:rPr>
      </w:pPr>
    </w:p>
    <w:p w:rsidR="00F34A22" w:rsidRPr="00372A8A" w:rsidRDefault="00F34A22" w:rsidP="007D0CFB">
      <w:pPr>
        <w:spacing w:line="276" w:lineRule="auto"/>
        <w:jc w:val="right"/>
        <w:rPr>
          <w:rFonts w:asciiTheme="minorHAnsi" w:hAnsiTheme="minorHAnsi" w:cstheme="minorHAnsi"/>
          <w:lang w:val="el-GR"/>
        </w:rPr>
      </w:pPr>
      <w:r w:rsidRPr="00372A8A">
        <w:rPr>
          <w:rFonts w:asciiTheme="minorHAnsi" w:hAnsiTheme="minorHAnsi" w:cstheme="minorHAnsi"/>
          <w:lang w:val="el-GR"/>
        </w:rPr>
        <w:t>Ημερομηνία: ___/___/______</w:t>
      </w:r>
    </w:p>
    <w:p w:rsidR="00F34A22" w:rsidRPr="00372A8A" w:rsidRDefault="00F34A22" w:rsidP="007D0CFB">
      <w:pPr>
        <w:spacing w:line="276" w:lineRule="auto"/>
        <w:jc w:val="right"/>
        <w:rPr>
          <w:rFonts w:asciiTheme="minorHAnsi" w:hAnsiTheme="minorHAnsi" w:cstheme="minorHAnsi"/>
          <w:lang w:val="el-GR"/>
        </w:rPr>
      </w:pPr>
    </w:p>
    <w:p w:rsidR="00F34A22" w:rsidRPr="00372A8A" w:rsidRDefault="00F34A22" w:rsidP="007D0CFB">
      <w:pPr>
        <w:spacing w:line="276" w:lineRule="auto"/>
        <w:jc w:val="right"/>
        <w:rPr>
          <w:rFonts w:asciiTheme="minorHAnsi" w:hAnsiTheme="minorHAnsi" w:cstheme="minorHAnsi"/>
          <w:lang w:val="el-GR"/>
        </w:rPr>
      </w:pPr>
    </w:p>
    <w:p w:rsidR="00834142" w:rsidRPr="00F14E03" w:rsidRDefault="00F34A22" w:rsidP="00E27575">
      <w:pPr>
        <w:spacing w:line="276" w:lineRule="auto"/>
        <w:jc w:val="right"/>
        <w:rPr>
          <w:rFonts w:asciiTheme="minorHAnsi" w:hAnsiTheme="minorHAnsi" w:cstheme="minorHAnsi"/>
          <w:lang w:val="el-GR"/>
        </w:rPr>
      </w:pPr>
      <w:r w:rsidRPr="00372A8A">
        <w:rPr>
          <w:rFonts w:asciiTheme="minorHAnsi" w:hAnsiTheme="minorHAnsi" w:cstheme="minorHAnsi"/>
          <w:lang w:val="el-GR"/>
        </w:rPr>
        <w:t>(Σφραγίδα – Υπογραφή)</w:t>
      </w:r>
    </w:p>
    <w:sectPr w:rsidR="00834142" w:rsidRPr="00F14E03" w:rsidSect="002136CB">
      <w:footerReference w:type="default" r:id="rId8"/>
      <w:pgSz w:w="11910" w:h="16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621" w:rsidRDefault="00BB0621" w:rsidP="00265685">
      <w:r>
        <w:separator/>
      </w:r>
    </w:p>
  </w:endnote>
  <w:endnote w:type="continuationSeparator" w:id="1">
    <w:p w:rsidR="00BB0621" w:rsidRDefault="00BB0621" w:rsidP="0026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8"/>
        <w:szCs w:val="18"/>
      </w:rPr>
      <w:id w:val="21152973"/>
      <w:docPartObj>
        <w:docPartGallery w:val="Page Numbers (Bottom of Page)"/>
        <w:docPartUnique/>
      </w:docPartObj>
    </w:sdtPr>
    <w:sdtContent>
      <w:p w:rsidR="00BB0621" w:rsidRPr="004E2D4E" w:rsidRDefault="00BB0621" w:rsidP="00A44952">
        <w:pPr>
          <w:pStyle w:val="a8"/>
          <w:jc w:val="right"/>
          <w:rPr>
            <w:i/>
            <w:sz w:val="18"/>
            <w:szCs w:val="18"/>
          </w:rPr>
        </w:pPr>
        <w:r w:rsidRPr="004E0BB4">
          <w:rPr>
            <w:i/>
            <w:sz w:val="18"/>
            <w:szCs w:val="18"/>
            <w:lang w:val="el-GR"/>
          </w:rPr>
          <w:t>5</w:t>
        </w:r>
        <w:r w:rsidRPr="00C97DFA">
          <w:rPr>
            <w:i/>
            <w:sz w:val="18"/>
            <w:szCs w:val="18"/>
            <w:vertAlign w:val="superscript"/>
            <w:lang w:val="el-GR"/>
          </w:rPr>
          <w:t>η</w:t>
        </w:r>
        <w:r>
          <w:rPr>
            <w:i/>
            <w:sz w:val="18"/>
            <w:szCs w:val="18"/>
            <w:lang w:val="el-GR"/>
          </w:rPr>
          <w:t xml:space="preserve"> </w:t>
        </w:r>
        <w:r w:rsidRPr="00265685">
          <w:rPr>
            <w:i/>
            <w:sz w:val="18"/>
            <w:szCs w:val="18"/>
            <w:lang w:val="el-GR"/>
          </w:rPr>
          <w:t xml:space="preserve">Πρόσκληση κατεπείγουσας προμήθειας για τις ανάγκες του Πανεπιστημίου Δυτ. </w:t>
        </w:r>
        <w:r w:rsidRPr="00C97DFA">
          <w:rPr>
            <w:i/>
            <w:sz w:val="18"/>
            <w:szCs w:val="18"/>
            <w:lang w:val="el-GR"/>
          </w:rPr>
          <w:t>Μακεδονίας</w:t>
        </w:r>
        <w:r w:rsidRPr="00C97DFA">
          <w:rPr>
            <w:i/>
            <w:sz w:val="18"/>
            <w:szCs w:val="18"/>
            <w:lang w:val="el-GR"/>
          </w:rPr>
          <w:tab/>
        </w:r>
        <w:r w:rsidRPr="00C97DFA">
          <w:rPr>
            <w:i/>
            <w:sz w:val="18"/>
            <w:szCs w:val="18"/>
            <w:lang w:val="el-GR"/>
          </w:rPr>
          <w:tab/>
        </w:r>
        <w:r w:rsidRPr="00265685">
          <w:rPr>
            <w:i/>
            <w:sz w:val="18"/>
            <w:szCs w:val="18"/>
            <w:lang w:val="el-GR"/>
          </w:rPr>
          <w:t xml:space="preserve"> Σελ. </w:t>
        </w:r>
        <w:r w:rsidR="00FA22E2" w:rsidRPr="00265685">
          <w:rPr>
            <w:i/>
            <w:sz w:val="18"/>
            <w:szCs w:val="18"/>
          </w:rPr>
          <w:fldChar w:fldCharType="begin"/>
        </w:r>
        <w:r w:rsidRPr="00265685">
          <w:rPr>
            <w:i/>
            <w:sz w:val="18"/>
            <w:szCs w:val="18"/>
            <w:lang w:val="el-GR"/>
          </w:rPr>
          <w:instrText xml:space="preserve"> </w:instrText>
        </w:r>
        <w:r w:rsidRPr="00265685">
          <w:rPr>
            <w:i/>
            <w:sz w:val="18"/>
            <w:szCs w:val="18"/>
          </w:rPr>
          <w:instrText>PAGE</w:instrText>
        </w:r>
        <w:r w:rsidRPr="00265685">
          <w:rPr>
            <w:i/>
            <w:sz w:val="18"/>
            <w:szCs w:val="18"/>
            <w:lang w:val="el-GR"/>
          </w:rPr>
          <w:instrText xml:space="preserve">   \* </w:instrText>
        </w:r>
        <w:r w:rsidRPr="00265685">
          <w:rPr>
            <w:i/>
            <w:sz w:val="18"/>
            <w:szCs w:val="18"/>
          </w:rPr>
          <w:instrText>MERGEFORMAT</w:instrText>
        </w:r>
        <w:r w:rsidRPr="00265685">
          <w:rPr>
            <w:i/>
            <w:sz w:val="18"/>
            <w:szCs w:val="18"/>
            <w:lang w:val="el-GR"/>
          </w:rPr>
          <w:instrText xml:space="preserve"> </w:instrText>
        </w:r>
        <w:r w:rsidR="00FA22E2" w:rsidRPr="00265685">
          <w:rPr>
            <w:i/>
            <w:sz w:val="18"/>
            <w:szCs w:val="18"/>
          </w:rPr>
          <w:fldChar w:fldCharType="separate"/>
        </w:r>
        <w:r w:rsidR="002E1C9F">
          <w:rPr>
            <w:i/>
            <w:noProof/>
            <w:sz w:val="18"/>
            <w:szCs w:val="18"/>
          </w:rPr>
          <w:t>1</w:t>
        </w:r>
        <w:r w:rsidR="00FA22E2" w:rsidRPr="00265685">
          <w:rPr>
            <w:i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621" w:rsidRDefault="00BB0621" w:rsidP="00265685">
      <w:r>
        <w:separator/>
      </w:r>
    </w:p>
  </w:footnote>
  <w:footnote w:type="continuationSeparator" w:id="1">
    <w:p w:rsidR="00BB0621" w:rsidRDefault="00BB0621" w:rsidP="00265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807"/>
    <w:multiLevelType w:val="hybridMultilevel"/>
    <w:tmpl w:val="F0B274AE"/>
    <w:lvl w:ilvl="0" w:tplc="F6D60ACE">
      <w:start w:val="1"/>
      <w:numFmt w:val="decimal"/>
      <w:lvlText w:val="%1."/>
      <w:lvlJc w:val="left"/>
      <w:pPr>
        <w:ind w:left="543" w:hanging="425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1C0A0B72">
      <w:numFmt w:val="bullet"/>
      <w:lvlText w:val=""/>
      <w:lvlJc w:val="left"/>
      <w:pPr>
        <w:ind w:left="98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852C8510">
      <w:numFmt w:val="bullet"/>
      <w:lvlText w:val="•"/>
      <w:lvlJc w:val="left"/>
      <w:pPr>
        <w:ind w:left="2111" w:hanging="361"/>
      </w:pPr>
      <w:rPr>
        <w:rFonts w:hint="default"/>
        <w:lang w:val="en-US" w:eastAsia="en-US" w:bidi="en-US"/>
      </w:rPr>
    </w:lvl>
    <w:lvl w:ilvl="3" w:tplc="29FAC76A">
      <w:numFmt w:val="bullet"/>
      <w:lvlText w:val="•"/>
      <w:lvlJc w:val="left"/>
      <w:pPr>
        <w:ind w:left="3243" w:hanging="361"/>
      </w:pPr>
      <w:rPr>
        <w:rFonts w:hint="default"/>
        <w:lang w:val="en-US" w:eastAsia="en-US" w:bidi="en-US"/>
      </w:rPr>
    </w:lvl>
    <w:lvl w:ilvl="4" w:tplc="B2A052B2">
      <w:numFmt w:val="bullet"/>
      <w:lvlText w:val="•"/>
      <w:lvlJc w:val="left"/>
      <w:pPr>
        <w:ind w:left="4375" w:hanging="361"/>
      </w:pPr>
      <w:rPr>
        <w:rFonts w:hint="default"/>
        <w:lang w:val="en-US" w:eastAsia="en-US" w:bidi="en-US"/>
      </w:rPr>
    </w:lvl>
    <w:lvl w:ilvl="5" w:tplc="F4947CD2">
      <w:numFmt w:val="bullet"/>
      <w:lvlText w:val="•"/>
      <w:lvlJc w:val="left"/>
      <w:pPr>
        <w:ind w:left="5507" w:hanging="361"/>
      </w:pPr>
      <w:rPr>
        <w:rFonts w:hint="default"/>
        <w:lang w:val="en-US" w:eastAsia="en-US" w:bidi="en-US"/>
      </w:rPr>
    </w:lvl>
    <w:lvl w:ilvl="6" w:tplc="114E4406">
      <w:numFmt w:val="bullet"/>
      <w:lvlText w:val="•"/>
      <w:lvlJc w:val="left"/>
      <w:pPr>
        <w:ind w:left="6639" w:hanging="361"/>
      </w:pPr>
      <w:rPr>
        <w:rFonts w:hint="default"/>
        <w:lang w:val="en-US" w:eastAsia="en-US" w:bidi="en-US"/>
      </w:rPr>
    </w:lvl>
    <w:lvl w:ilvl="7" w:tplc="0F56CDE4">
      <w:numFmt w:val="bullet"/>
      <w:lvlText w:val="•"/>
      <w:lvlJc w:val="left"/>
      <w:pPr>
        <w:ind w:left="7770" w:hanging="361"/>
      </w:pPr>
      <w:rPr>
        <w:rFonts w:hint="default"/>
        <w:lang w:val="en-US" w:eastAsia="en-US" w:bidi="en-US"/>
      </w:rPr>
    </w:lvl>
    <w:lvl w:ilvl="8" w:tplc="43CE92B4">
      <w:numFmt w:val="bullet"/>
      <w:lvlText w:val="•"/>
      <w:lvlJc w:val="left"/>
      <w:pPr>
        <w:ind w:left="8902" w:hanging="361"/>
      </w:pPr>
      <w:rPr>
        <w:rFonts w:hint="default"/>
        <w:lang w:val="en-US" w:eastAsia="en-US" w:bidi="en-US"/>
      </w:rPr>
    </w:lvl>
  </w:abstractNum>
  <w:abstractNum w:abstractNumId="1">
    <w:nsid w:val="10CA55B8"/>
    <w:multiLevelType w:val="hybridMultilevel"/>
    <w:tmpl w:val="64B6017A"/>
    <w:lvl w:ilvl="0" w:tplc="185AAB5E">
      <w:numFmt w:val="bullet"/>
      <w:lvlText w:val=""/>
      <w:lvlJc w:val="left"/>
      <w:pPr>
        <w:ind w:left="968" w:hanging="282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A49EB242">
      <w:numFmt w:val="bullet"/>
      <w:lvlText w:val="•"/>
      <w:lvlJc w:val="left"/>
      <w:pPr>
        <w:ind w:left="1980" w:hanging="282"/>
      </w:pPr>
      <w:rPr>
        <w:rFonts w:hint="default"/>
        <w:lang w:val="en-US" w:eastAsia="en-US" w:bidi="en-US"/>
      </w:rPr>
    </w:lvl>
    <w:lvl w:ilvl="2" w:tplc="10644098">
      <w:numFmt w:val="bullet"/>
      <w:lvlText w:val="•"/>
      <w:lvlJc w:val="left"/>
      <w:pPr>
        <w:ind w:left="3001" w:hanging="282"/>
      </w:pPr>
      <w:rPr>
        <w:rFonts w:hint="default"/>
        <w:lang w:val="en-US" w:eastAsia="en-US" w:bidi="en-US"/>
      </w:rPr>
    </w:lvl>
    <w:lvl w:ilvl="3" w:tplc="8598A406">
      <w:numFmt w:val="bullet"/>
      <w:lvlText w:val="•"/>
      <w:lvlJc w:val="left"/>
      <w:pPr>
        <w:ind w:left="4021" w:hanging="282"/>
      </w:pPr>
      <w:rPr>
        <w:rFonts w:hint="default"/>
        <w:lang w:val="en-US" w:eastAsia="en-US" w:bidi="en-US"/>
      </w:rPr>
    </w:lvl>
    <w:lvl w:ilvl="4" w:tplc="2386265C">
      <w:numFmt w:val="bullet"/>
      <w:lvlText w:val="•"/>
      <w:lvlJc w:val="left"/>
      <w:pPr>
        <w:ind w:left="5042" w:hanging="282"/>
      </w:pPr>
      <w:rPr>
        <w:rFonts w:hint="default"/>
        <w:lang w:val="en-US" w:eastAsia="en-US" w:bidi="en-US"/>
      </w:rPr>
    </w:lvl>
    <w:lvl w:ilvl="5" w:tplc="EAE859BA">
      <w:numFmt w:val="bullet"/>
      <w:lvlText w:val="•"/>
      <w:lvlJc w:val="left"/>
      <w:pPr>
        <w:ind w:left="6063" w:hanging="282"/>
      </w:pPr>
      <w:rPr>
        <w:rFonts w:hint="default"/>
        <w:lang w:val="en-US" w:eastAsia="en-US" w:bidi="en-US"/>
      </w:rPr>
    </w:lvl>
    <w:lvl w:ilvl="6" w:tplc="94748AC4">
      <w:numFmt w:val="bullet"/>
      <w:lvlText w:val="•"/>
      <w:lvlJc w:val="left"/>
      <w:pPr>
        <w:ind w:left="7083" w:hanging="282"/>
      </w:pPr>
      <w:rPr>
        <w:rFonts w:hint="default"/>
        <w:lang w:val="en-US" w:eastAsia="en-US" w:bidi="en-US"/>
      </w:rPr>
    </w:lvl>
    <w:lvl w:ilvl="7" w:tplc="FFAAB732">
      <w:numFmt w:val="bullet"/>
      <w:lvlText w:val="•"/>
      <w:lvlJc w:val="left"/>
      <w:pPr>
        <w:ind w:left="8104" w:hanging="282"/>
      </w:pPr>
      <w:rPr>
        <w:rFonts w:hint="default"/>
        <w:lang w:val="en-US" w:eastAsia="en-US" w:bidi="en-US"/>
      </w:rPr>
    </w:lvl>
    <w:lvl w:ilvl="8" w:tplc="77268F4C">
      <w:numFmt w:val="bullet"/>
      <w:lvlText w:val="•"/>
      <w:lvlJc w:val="left"/>
      <w:pPr>
        <w:ind w:left="9125" w:hanging="282"/>
      </w:pPr>
      <w:rPr>
        <w:rFonts w:hint="default"/>
        <w:lang w:val="en-US" w:eastAsia="en-US" w:bidi="en-US"/>
      </w:rPr>
    </w:lvl>
  </w:abstractNum>
  <w:abstractNum w:abstractNumId="2">
    <w:nsid w:val="333959E7"/>
    <w:multiLevelType w:val="hybridMultilevel"/>
    <w:tmpl w:val="83B678E6"/>
    <w:lvl w:ilvl="0" w:tplc="B3544236">
      <w:numFmt w:val="bullet"/>
      <w:lvlText w:val=""/>
      <w:lvlJc w:val="left"/>
      <w:pPr>
        <w:ind w:left="26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892252DE">
      <w:numFmt w:val="bullet"/>
      <w:lvlText w:val="•"/>
      <w:lvlJc w:val="left"/>
      <w:pPr>
        <w:ind w:left="1350" w:hanging="361"/>
      </w:pPr>
      <w:rPr>
        <w:rFonts w:hint="default"/>
        <w:lang w:val="en-US" w:eastAsia="en-US" w:bidi="en-US"/>
      </w:rPr>
    </w:lvl>
    <w:lvl w:ilvl="2" w:tplc="658C0FB0">
      <w:numFmt w:val="bullet"/>
      <w:lvlText w:val="•"/>
      <w:lvlJc w:val="left"/>
      <w:pPr>
        <w:ind w:left="2441" w:hanging="361"/>
      </w:pPr>
      <w:rPr>
        <w:rFonts w:hint="default"/>
        <w:lang w:val="en-US" w:eastAsia="en-US" w:bidi="en-US"/>
      </w:rPr>
    </w:lvl>
    <w:lvl w:ilvl="3" w:tplc="37842E1E">
      <w:numFmt w:val="bullet"/>
      <w:lvlText w:val="•"/>
      <w:lvlJc w:val="left"/>
      <w:pPr>
        <w:ind w:left="3531" w:hanging="361"/>
      </w:pPr>
      <w:rPr>
        <w:rFonts w:hint="default"/>
        <w:lang w:val="en-US" w:eastAsia="en-US" w:bidi="en-US"/>
      </w:rPr>
    </w:lvl>
    <w:lvl w:ilvl="4" w:tplc="B5A4DEF2">
      <w:numFmt w:val="bullet"/>
      <w:lvlText w:val="•"/>
      <w:lvlJc w:val="left"/>
      <w:pPr>
        <w:ind w:left="4622" w:hanging="361"/>
      </w:pPr>
      <w:rPr>
        <w:rFonts w:hint="default"/>
        <w:lang w:val="en-US" w:eastAsia="en-US" w:bidi="en-US"/>
      </w:rPr>
    </w:lvl>
    <w:lvl w:ilvl="5" w:tplc="AAB67A3C">
      <w:numFmt w:val="bullet"/>
      <w:lvlText w:val="•"/>
      <w:lvlJc w:val="left"/>
      <w:pPr>
        <w:ind w:left="5713" w:hanging="361"/>
      </w:pPr>
      <w:rPr>
        <w:rFonts w:hint="default"/>
        <w:lang w:val="en-US" w:eastAsia="en-US" w:bidi="en-US"/>
      </w:rPr>
    </w:lvl>
    <w:lvl w:ilvl="6" w:tplc="B928ABE4">
      <w:numFmt w:val="bullet"/>
      <w:lvlText w:val="•"/>
      <w:lvlJc w:val="left"/>
      <w:pPr>
        <w:ind w:left="6803" w:hanging="361"/>
      </w:pPr>
      <w:rPr>
        <w:rFonts w:hint="default"/>
        <w:lang w:val="en-US" w:eastAsia="en-US" w:bidi="en-US"/>
      </w:rPr>
    </w:lvl>
    <w:lvl w:ilvl="7" w:tplc="CC08D08A">
      <w:numFmt w:val="bullet"/>
      <w:lvlText w:val="•"/>
      <w:lvlJc w:val="left"/>
      <w:pPr>
        <w:ind w:left="7894" w:hanging="361"/>
      </w:pPr>
      <w:rPr>
        <w:rFonts w:hint="default"/>
        <w:lang w:val="en-US" w:eastAsia="en-US" w:bidi="en-US"/>
      </w:rPr>
    </w:lvl>
    <w:lvl w:ilvl="8" w:tplc="B6D80DFE">
      <w:numFmt w:val="bullet"/>
      <w:lvlText w:val="•"/>
      <w:lvlJc w:val="left"/>
      <w:pPr>
        <w:ind w:left="8985" w:hanging="361"/>
      </w:pPr>
      <w:rPr>
        <w:rFonts w:hint="default"/>
        <w:lang w:val="en-US" w:eastAsia="en-US" w:bidi="en-US"/>
      </w:rPr>
    </w:lvl>
  </w:abstractNum>
  <w:abstractNum w:abstractNumId="3">
    <w:nsid w:val="42073D86"/>
    <w:multiLevelType w:val="hybridMultilevel"/>
    <w:tmpl w:val="E7764F0C"/>
    <w:lvl w:ilvl="0" w:tplc="FC60B31A">
      <w:start w:val="1"/>
      <w:numFmt w:val="decimal"/>
      <w:lvlText w:val="%1."/>
      <w:lvlJc w:val="left"/>
      <w:pPr>
        <w:ind w:left="973" w:hanging="35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99EC8870">
      <w:numFmt w:val="bullet"/>
      <w:lvlText w:val="•"/>
      <w:lvlJc w:val="left"/>
      <w:pPr>
        <w:ind w:left="1998" w:hanging="356"/>
      </w:pPr>
      <w:rPr>
        <w:rFonts w:hint="default"/>
        <w:lang w:val="en-US" w:eastAsia="en-US" w:bidi="en-US"/>
      </w:rPr>
    </w:lvl>
    <w:lvl w:ilvl="2" w:tplc="A09C24AA">
      <w:numFmt w:val="bullet"/>
      <w:lvlText w:val="•"/>
      <w:lvlJc w:val="left"/>
      <w:pPr>
        <w:ind w:left="3017" w:hanging="356"/>
      </w:pPr>
      <w:rPr>
        <w:rFonts w:hint="default"/>
        <w:lang w:val="en-US" w:eastAsia="en-US" w:bidi="en-US"/>
      </w:rPr>
    </w:lvl>
    <w:lvl w:ilvl="3" w:tplc="DAD4831C">
      <w:numFmt w:val="bullet"/>
      <w:lvlText w:val="•"/>
      <w:lvlJc w:val="left"/>
      <w:pPr>
        <w:ind w:left="4035" w:hanging="356"/>
      </w:pPr>
      <w:rPr>
        <w:rFonts w:hint="default"/>
        <w:lang w:val="en-US" w:eastAsia="en-US" w:bidi="en-US"/>
      </w:rPr>
    </w:lvl>
    <w:lvl w:ilvl="4" w:tplc="5F549FF2">
      <w:numFmt w:val="bullet"/>
      <w:lvlText w:val="•"/>
      <w:lvlJc w:val="left"/>
      <w:pPr>
        <w:ind w:left="5054" w:hanging="356"/>
      </w:pPr>
      <w:rPr>
        <w:rFonts w:hint="default"/>
        <w:lang w:val="en-US" w:eastAsia="en-US" w:bidi="en-US"/>
      </w:rPr>
    </w:lvl>
    <w:lvl w:ilvl="5" w:tplc="98904EB6">
      <w:numFmt w:val="bullet"/>
      <w:lvlText w:val="•"/>
      <w:lvlJc w:val="left"/>
      <w:pPr>
        <w:ind w:left="6073" w:hanging="356"/>
      </w:pPr>
      <w:rPr>
        <w:rFonts w:hint="default"/>
        <w:lang w:val="en-US" w:eastAsia="en-US" w:bidi="en-US"/>
      </w:rPr>
    </w:lvl>
    <w:lvl w:ilvl="6" w:tplc="19D2014A">
      <w:numFmt w:val="bullet"/>
      <w:lvlText w:val="•"/>
      <w:lvlJc w:val="left"/>
      <w:pPr>
        <w:ind w:left="7091" w:hanging="356"/>
      </w:pPr>
      <w:rPr>
        <w:rFonts w:hint="default"/>
        <w:lang w:val="en-US" w:eastAsia="en-US" w:bidi="en-US"/>
      </w:rPr>
    </w:lvl>
    <w:lvl w:ilvl="7" w:tplc="CE4A8B54">
      <w:numFmt w:val="bullet"/>
      <w:lvlText w:val="•"/>
      <w:lvlJc w:val="left"/>
      <w:pPr>
        <w:ind w:left="8110" w:hanging="356"/>
      </w:pPr>
      <w:rPr>
        <w:rFonts w:hint="default"/>
        <w:lang w:val="en-US" w:eastAsia="en-US" w:bidi="en-US"/>
      </w:rPr>
    </w:lvl>
    <w:lvl w:ilvl="8" w:tplc="B084571C">
      <w:numFmt w:val="bullet"/>
      <w:lvlText w:val="•"/>
      <w:lvlJc w:val="left"/>
      <w:pPr>
        <w:ind w:left="9129" w:hanging="356"/>
      </w:pPr>
      <w:rPr>
        <w:rFonts w:hint="default"/>
        <w:lang w:val="en-US" w:eastAsia="en-US" w:bidi="en-US"/>
      </w:rPr>
    </w:lvl>
  </w:abstractNum>
  <w:abstractNum w:abstractNumId="4">
    <w:nsid w:val="50186ECB"/>
    <w:multiLevelType w:val="hybridMultilevel"/>
    <w:tmpl w:val="C9B0FF9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481D48"/>
    <w:multiLevelType w:val="hybridMultilevel"/>
    <w:tmpl w:val="2FAEB1BC"/>
    <w:lvl w:ilvl="0" w:tplc="FEA6C982">
      <w:start w:val="1"/>
      <w:numFmt w:val="decimal"/>
      <w:lvlText w:val="%1."/>
      <w:lvlJc w:val="left"/>
      <w:pPr>
        <w:ind w:left="543" w:hanging="425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22A6BF26">
      <w:numFmt w:val="bullet"/>
      <w:lvlText w:val="•"/>
      <w:lvlJc w:val="left"/>
      <w:pPr>
        <w:ind w:left="1602" w:hanging="425"/>
      </w:pPr>
      <w:rPr>
        <w:rFonts w:hint="default"/>
        <w:lang w:val="en-US" w:eastAsia="en-US" w:bidi="en-US"/>
      </w:rPr>
    </w:lvl>
    <w:lvl w:ilvl="2" w:tplc="B790911C">
      <w:numFmt w:val="bullet"/>
      <w:lvlText w:val="•"/>
      <w:lvlJc w:val="left"/>
      <w:pPr>
        <w:ind w:left="2665" w:hanging="425"/>
      </w:pPr>
      <w:rPr>
        <w:rFonts w:hint="default"/>
        <w:lang w:val="en-US" w:eastAsia="en-US" w:bidi="en-US"/>
      </w:rPr>
    </w:lvl>
    <w:lvl w:ilvl="3" w:tplc="634E08B2">
      <w:numFmt w:val="bullet"/>
      <w:lvlText w:val="•"/>
      <w:lvlJc w:val="left"/>
      <w:pPr>
        <w:ind w:left="3727" w:hanging="425"/>
      </w:pPr>
      <w:rPr>
        <w:rFonts w:hint="default"/>
        <w:lang w:val="en-US" w:eastAsia="en-US" w:bidi="en-US"/>
      </w:rPr>
    </w:lvl>
    <w:lvl w:ilvl="4" w:tplc="E954F51E">
      <w:numFmt w:val="bullet"/>
      <w:lvlText w:val="•"/>
      <w:lvlJc w:val="left"/>
      <w:pPr>
        <w:ind w:left="4790" w:hanging="425"/>
      </w:pPr>
      <w:rPr>
        <w:rFonts w:hint="default"/>
        <w:lang w:val="en-US" w:eastAsia="en-US" w:bidi="en-US"/>
      </w:rPr>
    </w:lvl>
    <w:lvl w:ilvl="5" w:tplc="1A92C462">
      <w:numFmt w:val="bullet"/>
      <w:lvlText w:val="•"/>
      <w:lvlJc w:val="left"/>
      <w:pPr>
        <w:ind w:left="5853" w:hanging="425"/>
      </w:pPr>
      <w:rPr>
        <w:rFonts w:hint="default"/>
        <w:lang w:val="en-US" w:eastAsia="en-US" w:bidi="en-US"/>
      </w:rPr>
    </w:lvl>
    <w:lvl w:ilvl="6" w:tplc="69B23518">
      <w:numFmt w:val="bullet"/>
      <w:lvlText w:val="•"/>
      <w:lvlJc w:val="left"/>
      <w:pPr>
        <w:ind w:left="6915" w:hanging="425"/>
      </w:pPr>
      <w:rPr>
        <w:rFonts w:hint="default"/>
        <w:lang w:val="en-US" w:eastAsia="en-US" w:bidi="en-US"/>
      </w:rPr>
    </w:lvl>
    <w:lvl w:ilvl="7" w:tplc="4984C380">
      <w:numFmt w:val="bullet"/>
      <w:lvlText w:val="•"/>
      <w:lvlJc w:val="left"/>
      <w:pPr>
        <w:ind w:left="7978" w:hanging="425"/>
      </w:pPr>
      <w:rPr>
        <w:rFonts w:hint="default"/>
        <w:lang w:val="en-US" w:eastAsia="en-US" w:bidi="en-US"/>
      </w:rPr>
    </w:lvl>
    <w:lvl w:ilvl="8" w:tplc="8D1E646C">
      <w:numFmt w:val="bullet"/>
      <w:lvlText w:val="•"/>
      <w:lvlJc w:val="left"/>
      <w:pPr>
        <w:ind w:left="9041" w:hanging="425"/>
      </w:pPr>
      <w:rPr>
        <w:rFonts w:hint="default"/>
        <w:lang w:val="en-US" w:eastAsia="en-US" w:bidi="en-US"/>
      </w:rPr>
    </w:lvl>
  </w:abstractNum>
  <w:abstractNum w:abstractNumId="6">
    <w:nsid w:val="5B16163B"/>
    <w:multiLevelType w:val="hybridMultilevel"/>
    <w:tmpl w:val="076E5D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824E7"/>
    <w:multiLevelType w:val="hybridMultilevel"/>
    <w:tmpl w:val="F05456B6"/>
    <w:lvl w:ilvl="0" w:tplc="E2DEECA8">
      <w:numFmt w:val="bullet"/>
      <w:lvlText w:val=""/>
      <w:lvlJc w:val="left"/>
      <w:pPr>
        <w:ind w:left="3128" w:hanging="282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A7D0474E">
      <w:numFmt w:val="bullet"/>
      <w:lvlText w:val="•"/>
      <w:lvlJc w:val="left"/>
      <w:pPr>
        <w:ind w:left="4140" w:hanging="282"/>
      </w:pPr>
      <w:rPr>
        <w:rFonts w:hint="default"/>
        <w:lang w:val="en-US" w:eastAsia="en-US" w:bidi="en-US"/>
      </w:rPr>
    </w:lvl>
    <w:lvl w:ilvl="2" w:tplc="FE9AE110">
      <w:numFmt w:val="bullet"/>
      <w:lvlText w:val="•"/>
      <w:lvlJc w:val="left"/>
      <w:pPr>
        <w:ind w:left="5161" w:hanging="282"/>
      </w:pPr>
      <w:rPr>
        <w:rFonts w:hint="default"/>
        <w:lang w:val="en-US" w:eastAsia="en-US" w:bidi="en-US"/>
      </w:rPr>
    </w:lvl>
    <w:lvl w:ilvl="3" w:tplc="B98A6F00">
      <w:numFmt w:val="bullet"/>
      <w:lvlText w:val="•"/>
      <w:lvlJc w:val="left"/>
      <w:pPr>
        <w:ind w:left="6181" w:hanging="282"/>
      </w:pPr>
      <w:rPr>
        <w:rFonts w:hint="default"/>
        <w:lang w:val="en-US" w:eastAsia="en-US" w:bidi="en-US"/>
      </w:rPr>
    </w:lvl>
    <w:lvl w:ilvl="4" w:tplc="EEA4BA94">
      <w:numFmt w:val="bullet"/>
      <w:lvlText w:val="•"/>
      <w:lvlJc w:val="left"/>
      <w:pPr>
        <w:ind w:left="7202" w:hanging="282"/>
      </w:pPr>
      <w:rPr>
        <w:rFonts w:hint="default"/>
        <w:lang w:val="en-US" w:eastAsia="en-US" w:bidi="en-US"/>
      </w:rPr>
    </w:lvl>
    <w:lvl w:ilvl="5" w:tplc="3FACF82C">
      <w:numFmt w:val="bullet"/>
      <w:lvlText w:val="•"/>
      <w:lvlJc w:val="left"/>
      <w:pPr>
        <w:ind w:left="8223" w:hanging="282"/>
      </w:pPr>
      <w:rPr>
        <w:rFonts w:hint="default"/>
        <w:lang w:val="en-US" w:eastAsia="en-US" w:bidi="en-US"/>
      </w:rPr>
    </w:lvl>
    <w:lvl w:ilvl="6" w:tplc="39169058">
      <w:numFmt w:val="bullet"/>
      <w:lvlText w:val="•"/>
      <w:lvlJc w:val="left"/>
      <w:pPr>
        <w:ind w:left="9243" w:hanging="282"/>
      </w:pPr>
      <w:rPr>
        <w:rFonts w:hint="default"/>
        <w:lang w:val="en-US" w:eastAsia="en-US" w:bidi="en-US"/>
      </w:rPr>
    </w:lvl>
    <w:lvl w:ilvl="7" w:tplc="F9AA7714">
      <w:numFmt w:val="bullet"/>
      <w:lvlText w:val="•"/>
      <w:lvlJc w:val="left"/>
      <w:pPr>
        <w:ind w:left="10264" w:hanging="282"/>
      </w:pPr>
      <w:rPr>
        <w:rFonts w:hint="default"/>
        <w:lang w:val="en-US" w:eastAsia="en-US" w:bidi="en-US"/>
      </w:rPr>
    </w:lvl>
    <w:lvl w:ilvl="8" w:tplc="AFCA731C">
      <w:numFmt w:val="bullet"/>
      <w:lvlText w:val="•"/>
      <w:lvlJc w:val="left"/>
      <w:pPr>
        <w:ind w:left="11285" w:hanging="282"/>
      </w:pPr>
      <w:rPr>
        <w:rFonts w:hint="default"/>
        <w:lang w:val="en-US" w:eastAsia="en-US" w:bidi="en-US"/>
      </w:rPr>
    </w:lvl>
  </w:abstractNum>
  <w:abstractNum w:abstractNumId="8">
    <w:nsid w:val="77751EAF"/>
    <w:multiLevelType w:val="hybridMultilevel"/>
    <w:tmpl w:val="6B7E4224"/>
    <w:lvl w:ilvl="0" w:tplc="D75EEE44">
      <w:start w:val="1"/>
      <w:numFmt w:val="decimal"/>
      <w:lvlText w:val="%1."/>
      <w:lvlJc w:val="left"/>
      <w:pPr>
        <w:ind w:left="98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252A3BFA">
      <w:numFmt w:val="bullet"/>
      <w:lvlText w:val="•"/>
      <w:lvlJc w:val="left"/>
      <w:pPr>
        <w:ind w:left="1998" w:hanging="361"/>
      </w:pPr>
      <w:rPr>
        <w:rFonts w:hint="default"/>
        <w:lang w:val="en-US" w:eastAsia="en-US" w:bidi="en-US"/>
      </w:rPr>
    </w:lvl>
    <w:lvl w:ilvl="2" w:tplc="320C7DDE">
      <w:numFmt w:val="bullet"/>
      <w:lvlText w:val="•"/>
      <w:lvlJc w:val="left"/>
      <w:pPr>
        <w:ind w:left="3017" w:hanging="361"/>
      </w:pPr>
      <w:rPr>
        <w:rFonts w:hint="default"/>
        <w:lang w:val="en-US" w:eastAsia="en-US" w:bidi="en-US"/>
      </w:rPr>
    </w:lvl>
    <w:lvl w:ilvl="3" w:tplc="4E36F7D8">
      <w:numFmt w:val="bullet"/>
      <w:lvlText w:val="•"/>
      <w:lvlJc w:val="left"/>
      <w:pPr>
        <w:ind w:left="4035" w:hanging="361"/>
      </w:pPr>
      <w:rPr>
        <w:rFonts w:hint="default"/>
        <w:lang w:val="en-US" w:eastAsia="en-US" w:bidi="en-US"/>
      </w:rPr>
    </w:lvl>
    <w:lvl w:ilvl="4" w:tplc="E5B60AA4">
      <w:numFmt w:val="bullet"/>
      <w:lvlText w:val="•"/>
      <w:lvlJc w:val="left"/>
      <w:pPr>
        <w:ind w:left="5054" w:hanging="361"/>
      </w:pPr>
      <w:rPr>
        <w:rFonts w:hint="default"/>
        <w:lang w:val="en-US" w:eastAsia="en-US" w:bidi="en-US"/>
      </w:rPr>
    </w:lvl>
    <w:lvl w:ilvl="5" w:tplc="8EE0C686">
      <w:numFmt w:val="bullet"/>
      <w:lvlText w:val="•"/>
      <w:lvlJc w:val="left"/>
      <w:pPr>
        <w:ind w:left="6073" w:hanging="361"/>
      </w:pPr>
      <w:rPr>
        <w:rFonts w:hint="default"/>
        <w:lang w:val="en-US" w:eastAsia="en-US" w:bidi="en-US"/>
      </w:rPr>
    </w:lvl>
    <w:lvl w:ilvl="6" w:tplc="904C3932">
      <w:numFmt w:val="bullet"/>
      <w:lvlText w:val="•"/>
      <w:lvlJc w:val="left"/>
      <w:pPr>
        <w:ind w:left="7091" w:hanging="361"/>
      </w:pPr>
      <w:rPr>
        <w:rFonts w:hint="default"/>
        <w:lang w:val="en-US" w:eastAsia="en-US" w:bidi="en-US"/>
      </w:rPr>
    </w:lvl>
    <w:lvl w:ilvl="7" w:tplc="8DB86CB0">
      <w:numFmt w:val="bullet"/>
      <w:lvlText w:val="•"/>
      <w:lvlJc w:val="left"/>
      <w:pPr>
        <w:ind w:left="8110" w:hanging="361"/>
      </w:pPr>
      <w:rPr>
        <w:rFonts w:hint="default"/>
        <w:lang w:val="en-US" w:eastAsia="en-US" w:bidi="en-US"/>
      </w:rPr>
    </w:lvl>
    <w:lvl w:ilvl="8" w:tplc="0914B208">
      <w:numFmt w:val="bullet"/>
      <w:lvlText w:val="•"/>
      <w:lvlJc w:val="left"/>
      <w:pPr>
        <w:ind w:left="9129" w:hanging="361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834142"/>
    <w:rsid w:val="00003FCF"/>
    <w:rsid w:val="00004B36"/>
    <w:rsid w:val="000121CC"/>
    <w:rsid w:val="00016032"/>
    <w:rsid w:val="000307EF"/>
    <w:rsid w:val="00030B15"/>
    <w:rsid w:val="00041F2A"/>
    <w:rsid w:val="00045D48"/>
    <w:rsid w:val="0006289B"/>
    <w:rsid w:val="00062E65"/>
    <w:rsid w:val="000704A4"/>
    <w:rsid w:val="0007456B"/>
    <w:rsid w:val="000B3615"/>
    <w:rsid w:val="000C3754"/>
    <w:rsid w:val="000D44E7"/>
    <w:rsid w:val="000D68CF"/>
    <w:rsid w:val="000D6EF3"/>
    <w:rsid w:val="000E0BE0"/>
    <w:rsid w:val="000E22BA"/>
    <w:rsid w:val="000E4AF3"/>
    <w:rsid w:val="000E5964"/>
    <w:rsid w:val="001122CC"/>
    <w:rsid w:val="001275F6"/>
    <w:rsid w:val="00146B71"/>
    <w:rsid w:val="00157CDD"/>
    <w:rsid w:val="00160825"/>
    <w:rsid w:val="00160B5B"/>
    <w:rsid w:val="00180169"/>
    <w:rsid w:val="00194473"/>
    <w:rsid w:val="001A72BF"/>
    <w:rsid w:val="001E02F5"/>
    <w:rsid w:val="001E34E5"/>
    <w:rsid w:val="001F490E"/>
    <w:rsid w:val="001F66EE"/>
    <w:rsid w:val="001F735F"/>
    <w:rsid w:val="0020678D"/>
    <w:rsid w:val="00212D06"/>
    <w:rsid w:val="002136CB"/>
    <w:rsid w:val="00220FA6"/>
    <w:rsid w:val="0024317C"/>
    <w:rsid w:val="00244605"/>
    <w:rsid w:val="00265685"/>
    <w:rsid w:val="002673CF"/>
    <w:rsid w:val="002739FE"/>
    <w:rsid w:val="002816DE"/>
    <w:rsid w:val="00290663"/>
    <w:rsid w:val="0029713A"/>
    <w:rsid w:val="002D357B"/>
    <w:rsid w:val="002D603B"/>
    <w:rsid w:val="002E1C9F"/>
    <w:rsid w:val="002E67C7"/>
    <w:rsid w:val="00300AD2"/>
    <w:rsid w:val="00307ECA"/>
    <w:rsid w:val="00310C07"/>
    <w:rsid w:val="0034372F"/>
    <w:rsid w:val="00352F33"/>
    <w:rsid w:val="00354315"/>
    <w:rsid w:val="0036038D"/>
    <w:rsid w:val="00365087"/>
    <w:rsid w:val="00366396"/>
    <w:rsid w:val="00367AE7"/>
    <w:rsid w:val="00372A8A"/>
    <w:rsid w:val="00381F37"/>
    <w:rsid w:val="00391020"/>
    <w:rsid w:val="003B2458"/>
    <w:rsid w:val="003B31EF"/>
    <w:rsid w:val="003C1A10"/>
    <w:rsid w:val="003D3814"/>
    <w:rsid w:val="003F0110"/>
    <w:rsid w:val="0040308C"/>
    <w:rsid w:val="00415BC5"/>
    <w:rsid w:val="004303D5"/>
    <w:rsid w:val="00461C26"/>
    <w:rsid w:val="0046603E"/>
    <w:rsid w:val="00472029"/>
    <w:rsid w:val="00483B63"/>
    <w:rsid w:val="004900C2"/>
    <w:rsid w:val="004C4915"/>
    <w:rsid w:val="004D64B4"/>
    <w:rsid w:val="004E0BB4"/>
    <w:rsid w:val="004E4B14"/>
    <w:rsid w:val="00502AC1"/>
    <w:rsid w:val="00523D25"/>
    <w:rsid w:val="00533A28"/>
    <w:rsid w:val="00542C9E"/>
    <w:rsid w:val="00545BF3"/>
    <w:rsid w:val="00556019"/>
    <w:rsid w:val="005670B3"/>
    <w:rsid w:val="00574A65"/>
    <w:rsid w:val="00577AA1"/>
    <w:rsid w:val="00586EC2"/>
    <w:rsid w:val="0059690C"/>
    <w:rsid w:val="0059706F"/>
    <w:rsid w:val="00597786"/>
    <w:rsid w:val="005A271D"/>
    <w:rsid w:val="005A58B2"/>
    <w:rsid w:val="005A7699"/>
    <w:rsid w:val="005B35C6"/>
    <w:rsid w:val="005B70D5"/>
    <w:rsid w:val="005C06D9"/>
    <w:rsid w:val="005C2FF6"/>
    <w:rsid w:val="005C5792"/>
    <w:rsid w:val="005D3BCC"/>
    <w:rsid w:val="005D7D9D"/>
    <w:rsid w:val="005F4668"/>
    <w:rsid w:val="005F5824"/>
    <w:rsid w:val="006116F0"/>
    <w:rsid w:val="00617A82"/>
    <w:rsid w:val="00630DA5"/>
    <w:rsid w:val="00640BED"/>
    <w:rsid w:val="00647840"/>
    <w:rsid w:val="00651F03"/>
    <w:rsid w:val="00660EE3"/>
    <w:rsid w:val="006669B1"/>
    <w:rsid w:val="006721CB"/>
    <w:rsid w:val="00680BCD"/>
    <w:rsid w:val="00680DAF"/>
    <w:rsid w:val="00681CF4"/>
    <w:rsid w:val="006857A2"/>
    <w:rsid w:val="006945AE"/>
    <w:rsid w:val="006A0509"/>
    <w:rsid w:val="006B11C5"/>
    <w:rsid w:val="006B65EE"/>
    <w:rsid w:val="006D1395"/>
    <w:rsid w:val="006E23D8"/>
    <w:rsid w:val="0070151E"/>
    <w:rsid w:val="00707D32"/>
    <w:rsid w:val="00711261"/>
    <w:rsid w:val="00712273"/>
    <w:rsid w:val="00724420"/>
    <w:rsid w:val="00746830"/>
    <w:rsid w:val="00751990"/>
    <w:rsid w:val="00755E02"/>
    <w:rsid w:val="0076025A"/>
    <w:rsid w:val="00763D4B"/>
    <w:rsid w:val="0076639A"/>
    <w:rsid w:val="00783EA7"/>
    <w:rsid w:val="00784DF3"/>
    <w:rsid w:val="00795257"/>
    <w:rsid w:val="007A532D"/>
    <w:rsid w:val="007B672B"/>
    <w:rsid w:val="007D0CFB"/>
    <w:rsid w:val="007E5A7C"/>
    <w:rsid w:val="007E7F76"/>
    <w:rsid w:val="007F13F0"/>
    <w:rsid w:val="008014DB"/>
    <w:rsid w:val="00802A72"/>
    <w:rsid w:val="00812A4A"/>
    <w:rsid w:val="00817C3B"/>
    <w:rsid w:val="00834142"/>
    <w:rsid w:val="00834C66"/>
    <w:rsid w:val="00852C6B"/>
    <w:rsid w:val="00862715"/>
    <w:rsid w:val="008657A0"/>
    <w:rsid w:val="008664C7"/>
    <w:rsid w:val="00870E87"/>
    <w:rsid w:val="00875219"/>
    <w:rsid w:val="00876AE4"/>
    <w:rsid w:val="00877DBF"/>
    <w:rsid w:val="0088545D"/>
    <w:rsid w:val="008926E8"/>
    <w:rsid w:val="00897891"/>
    <w:rsid w:val="008A1623"/>
    <w:rsid w:val="008B05E9"/>
    <w:rsid w:val="008B5A07"/>
    <w:rsid w:val="008D3D45"/>
    <w:rsid w:val="008D4FCA"/>
    <w:rsid w:val="008E02A3"/>
    <w:rsid w:val="008F41B1"/>
    <w:rsid w:val="008F68DD"/>
    <w:rsid w:val="00900423"/>
    <w:rsid w:val="00906A02"/>
    <w:rsid w:val="0091719E"/>
    <w:rsid w:val="009172FE"/>
    <w:rsid w:val="00921DA1"/>
    <w:rsid w:val="00926597"/>
    <w:rsid w:val="009365D9"/>
    <w:rsid w:val="00940119"/>
    <w:rsid w:val="00944029"/>
    <w:rsid w:val="00944895"/>
    <w:rsid w:val="009605B5"/>
    <w:rsid w:val="00977B07"/>
    <w:rsid w:val="00981D93"/>
    <w:rsid w:val="009A6639"/>
    <w:rsid w:val="009B0F66"/>
    <w:rsid w:val="009B5D77"/>
    <w:rsid w:val="009C2160"/>
    <w:rsid w:val="009C747C"/>
    <w:rsid w:val="009D545E"/>
    <w:rsid w:val="009E000F"/>
    <w:rsid w:val="00A00B67"/>
    <w:rsid w:val="00A12DD8"/>
    <w:rsid w:val="00A165AC"/>
    <w:rsid w:val="00A439C7"/>
    <w:rsid w:val="00A44952"/>
    <w:rsid w:val="00A53E16"/>
    <w:rsid w:val="00A61C40"/>
    <w:rsid w:val="00A70978"/>
    <w:rsid w:val="00A72682"/>
    <w:rsid w:val="00A83B20"/>
    <w:rsid w:val="00AC38A8"/>
    <w:rsid w:val="00AC521A"/>
    <w:rsid w:val="00AC65E4"/>
    <w:rsid w:val="00AD2D9C"/>
    <w:rsid w:val="00AF1662"/>
    <w:rsid w:val="00AF3086"/>
    <w:rsid w:val="00B016BA"/>
    <w:rsid w:val="00B026B8"/>
    <w:rsid w:val="00B04F7D"/>
    <w:rsid w:val="00B263B6"/>
    <w:rsid w:val="00B36121"/>
    <w:rsid w:val="00B66B5C"/>
    <w:rsid w:val="00B93E10"/>
    <w:rsid w:val="00B95A8D"/>
    <w:rsid w:val="00BA5EC7"/>
    <w:rsid w:val="00BB0621"/>
    <w:rsid w:val="00BC44E3"/>
    <w:rsid w:val="00BC6304"/>
    <w:rsid w:val="00BD5FD5"/>
    <w:rsid w:val="00C06521"/>
    <w:rsid w:val="00C0721A"/>
    <w:rsid w:val="00C10175"/>
    <w:rsid w:val="00C1381F"/>
    <w:rsid w:val="00C16E2F"/>
    <w:rsid w:val="00C17EE7"/>
    <w:rsid w:val="00C250EC"/>
    <w:rsid w:val="00C42B71"/>
    <w:rsid w:val="00C676AB"/>
    <w:rsid w:val="00C82757"/>
    <w:rsid w:val="00C86FCD"/>
    <w:rsid w:val="00C8713E"/>
    <w:rsid w:val="00C97DFA"/>
    <w:rsid w:val="00CA2C4F"/>
    <w:rsid w:val="00CA3F56"/>
    <w:rsid w:val="00CB3238"/>
    <w:rsid w:val="00CC0F60"/>
    <w:rsid w:val="00CC2BA4"/>
    <w:rsid w:val="00CD4CF9"/>
    <w:rsid w:val="00CD4ED8"/>
    <w:rsid w:val="00CD67B2"/>
    <w:rsid w:val="00D01966"/>
    <w:rsid w:val="00D246DF"/>
    <w:rsid w:val="00D308F4"/>
    <w:rsid w:val="00D3638F"/>
    <w:rsid w:val="00D439C6"/>
    <w:rsid w:val="00D51E2B"/>
    <w:rsid w:val="00D80FD0"/>
    <w:rsid w:val="00D86674"/>
    <w:rsid w:val="00D915A0"/>
    <w:rsid w:val="00DB5357"/>
    <w:rsid w:val="00DC22EF"/>
    <w:rsid w:val="00DC6837"/>
    <w:rsid w:val="00DE045C"/>
    <w:rsid w:val="00DE5A29"/>
    <w:rsid w:val="00E010AF"/>
    <w:rsid w:val="00E24A6D"/>
    <w:rsid w:val="00E27575"/>
    <w:rsid w:val="00E278B8"/>
    <w:rsid w:val="00E43DB9"/>
    <w:rsid w:val="00E462C1"/>
    <w:rsid w:val="00E53442"/>
    <w:rsid w:val="00E75D0E"/>
    <w:rsid w:val="00E8064C"/>
    <w:rsid w:val="00E90CE1"/>
    <w:rsid w:val="00E9170B"/>
    <w:rsid w:val="00E9407E"/>
    <w:rsid w:val="00EA22DB"/>
    <w:rsid w:val="00EB5133"/>
    <w:rsid w:val="00EB5F45"/>
    <w:rsid w:val="00EC26C5"/>
    <w:rsid w:val="00EE5913"/>
    <w:rsid w:val="00F11EF7"/>
    <w:rsid w:val="00F14E03"/>
    <w:rsid w:val="00F209FE"/>
    <w:rsid w:val="00F217AE"/>
    <w:rsid w:val="00F34A22"/>
    <w:rsid w:val="00F34F76"/>
    <w:rsid w:val="00F4447F"/>
    <w:rsid w:val="00F60490"/>
    <w:rsid w:val="00F705BD"/>
    <w:rsid w:val="00F760BF"/>
    <w:rsid w:val="00F774C9"/>
    <w:rsid w:val="00FA22E2"/>
    <w:rsid w:val="00FA3F3C"/>
    <w:rsid w:val="00FA6B15"/>
    <w:rsid w:val="00FC6E7D"/>
    <w:rsid w:val="00FD087A"/>
    <w:rsid w:val="00FE03D2"/>
    <w:rsid w:val="00FF2B8D"/>
    <w:rsid w:val="00FF3204"/>
    <w:rsid w:val="00FF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4142"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41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4142"/>
  </w:style>
  <w:style w:type="paragraph" w:customStyle="1" w:styleId="Heading1">
    <w:name w:val="Heading 1"/>
    <w:basedOn w:val="a"/>
    <w:uiPriority w:val="1"/>
    <w:qFormat/>
    <w:rsid w:val="00834142"/>
    <w:pPr>
      <w:ind w:left="26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34142"/>
    <w:pPr>
      <w:ind w:left="3946" w:right="4119"/>
      <w:jc w:val="center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834142"/>
    <w:pPr>
      <w:ind w:left="260"/>
      <w:jc w:val="both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834142"/>
    <w:pPr>
      <w:ind w:left="543" w:hanging="425"/>
    </w:pPr>
  </w:style>
  <w:style w:type="paragraph" w:customStyle="1" w:styleId="TableParagraph">
    <w:name w:val="Table Paragraph"/>
    <w:basedOn w:val="a"/>
    <w:uiPriority w:val="1"/>
    <w:qFormat/>
    <w:rsid w:val="00834142"/>
  </w:style>
  <w:style w:type="character" w:styleId="-">
    <w:name w:val="Hyperlink"/>
    <w:basedOn w:val="a0"/>
    <w:uiPriority w:val="99"/>
    <w:unhideWhenUsed/>
    <w:rsid w:val="009E000F"/>
    <w:rPr>
      <w:color w:val="0000FF" w:themeColor="hyperlink"/>
      <w:u w:val="single"/>
    </w:rPr>
  </w:style>
  <w:style w:type="paragraph" w:styleId="a5">
    <w:name w:val="No Spacing"/>
    <w:uiPriority w:val="1"/>
    <w:qFormat/>
    <w:rsid w:val="00817C3B"/>
    <w:pPr>
      <w:widowControl/>
      <w:autoSpaceDE/>
      <w:autoSpaceDN/>
    </w:pPr>
    <w:rPr>
      <w:rFonts w:ascii="Calibri" w:eastAsia="Calibri" w:hAnsi="Calibri" w:cs="Times New Roman"/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817C3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17C3B"/>
    <w:rPr>
      <w:rFonts w:ascii="Tahoma" w:eastAsia="Calibri" w:hAnsi="Tahoma" w:cs="Tahoma"/>
      <w:sz w:val="16"/>
      <w:szCs w:val="16"/>
      <w:lang w:bidi="en-US"/>
    </w:rPr>
  </w:style>
  <w:style w:type="paragraph" w:styleId="a7">
    <w:name w:val="header"/>
    <w:basedOn w:val="a"/>
    <w:link w:val="Char0"/>
    <w:uiPriority w:val="99"/>
    <w:semiHidden/>
    <w:unhideWhenUsed/>
    <w:rsid w:val="0026568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265685"/>
    <w:rPr>
      <w:rFonts w:ascii="Calibri" w:eastAsia="Calibri" w:hAnsi="Calibri" w:cs="Calibri"/>
      <w:lang w:bidi="en-US"/>
    </w:rPr>
  </w:style>
  <w:style w:type="paragraph" w:styleId="a8">
    <w:name w:val="footer"/>
    <w:basedOn w:val="a"/>
    <w:link w:val="Char1"/>
    <w:uiPriority w:val="99"/>
    <w:unhideWhenUsed/>
    <w:rsid w:val="0026568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265685"/>
    <w:rPr>
      <w:rFonts w:ascii="Calibri" w:eastAsia="Calibri" w:hAnsi="Calibri" w:cs="Calibri"/>
      <w:lang w:bidi="en-US"/>
    </w:rPr>
  </w:style>
  <w:style w:type="table" w:styleId="a9">
    <w:name w:val="Table Grid"/>
    <w:basedOn w:val="a1"/>
    <w:uiPriority w:val="59"/>
    <w:rsid w:val="00C101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2">
    <w:name w:val="WW8Num1z2"/>
    <w:rsid w:val="009365D9"/>
  </w:style>
  <w:style w:type="paragraph" w:customStyle="1" w:styleId="TabletextChar">
    <w:name w:val="Table text Char"/>
    <w:basedOn w:val="a"/>
    <w:semiHidden/>
    <w:rsid w:val="00FE03D2"/>
    <w:pPr>
      <w:autoSpaceDE/>
      <w:autoSpaceDN/>
      <w:spacing w:after="120"/>
    </w:pPr>
    <w:rPr>
      <w:rFonts w:ascii="Tahoma" w:eastAsia="Times New Roman" w:hAnsi="Tahoma" w:cs="Times New Roman"/>
      <w:sz w:val="20"/>
      <w:szCs w:val="20"/>
      <w:lang w:val="el-GR" w:bidi="ar-SA"/>
    </w:rPr>
  </w:style>
  <w:style w:type="paragraph" w:styleId="aa">
    <w:name w:val="footnote text"/>
    <w:basedOn w:val="a"/>
    <w:link w:val="Char2"/>
    <w:rsid w:val="00FE03D2"/>
    <w:pPr>
      <w:widowControl/>
      <w:overflowPunct w:val="0"/>
      <w:adjustRightInd w:val="0"/>
      <w:spacing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val="el-GR" w:eastAsia="el-GR" w:bidi="ar-SA"/>
    </w:rPr>
  </w:style>
  <w:style w:type="character" w:customStyle="1" w:styleId="Char2">
    <w:name w:val="Κείμενο υποσημείωσης Char"/>
    <w:basedOn w:val="a0"/>
    <w:link w:val="aa"/>
    <w:rsid w:val="00FE03D2"/>
    <w:rPr>
      <w:rFonts w:ascii="Arial" w:eastAsia="Times New Roman" w:hAnsi="Arial" w:cs="Times New Roman"/>
      <w:sz w:val="20"/>
      <w:szCs w:val="20"/>
      <w:lang w:val="el-GR" w:eastAsia="el-GR"/>
    </w:rPr>
  </w:style>
  <w:style w:type="character" w:styleId="ab">
    <w:name w:val="footnote reference"/>
    <w:basedOn w:val="a0"/>
    <w:rsid w:val="00FE03D2"/>
    <w:rPr>
      <w:vertAlign w:val="superscript"/>
    </w:rPr>
  </w:style>
  <w:style w:type="paragraph" w:styleId="ac">
    <w:name w:val="endnote text"/>
    <w:basedOn w:val="a"/>
    <w:link w:val="Char3"/>
    <w:uiPriority w:val="99"/>
    <w:semiHidden/>
    <w:unhideWhenUsed/>
    <w:rsid w:val="00870E87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c"/>
    <w:uiPriority w:val="99"/>
    <w:semiHidden/>
    <w:rsid w:val="00870E87"/>
    <w:rPr>
      <w:rFonts w:ascii="Calibri" w:eastAsia="Calibri" w:hAnsi="Calibri" w:cs="Calibri"/>
      <w:sz w:val="20"/>
      <w:szCs w:val="20"/>
      <w:lang w:bidi="en-US"/>
    </w:rPr>
  </w:style>
  <w:style w:type="character" w:styleId="ad">
    <w:name w:val="endnote reference"/>
    <w:basedOn w:val="a0"/>
    <w:uiPriority w:val="99"/>
    <w:semiHidden/>
    <w:unhideWhenUsed/>
    <w:rsid w:val="00870E87"/>
    <w:rPr>
      <w:vertAlign w:val="superscript"/>
    </w:rPr>
  </w:style>
  <w:style w:type="character" w:styleId="ae">
    <w:name w:val="Strong"/>
    <w:basedOn w:val="a0"/>
    <w:qFormat/>
    <w:rsid w:val="00367AE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99689-E2A3-43C9-855F-7DBEBB84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1676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user149</dc:creator>
  <cp:lastModifiedBy>admin</cp:lastModifiedBy>
  <cp:revision>5</cp:revision>
  <cp:lastPrinted>2020-04-01T11:18:00Z</cp:lastPrinted>
  <dcterms:created xsi:type="dcterms:W3CDTF">2020-11-27T12:50:00Z</dcterms:created>
  <dcterms:modified xsi:type="dcterms:W3CDTF">2020-11-27T12:54:00Z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2020-03-26T00:00:00Z</vt:filetime>
  </property>
</Properties>
</file>