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CD" w:rsidRPr="00372A8A" w:rsidRDefault="00C86FCD" w:rsidP="00C86FCD">
      <w:pPr>
        <w:spacing w:line="276" w:lineRule="auto"/>
        <w:jc w:val="center"/>
        <w:rPr>
          <w:rFonts w:asciiTheme="minorHAnsi" w:hAnsiTheme="minorHAnsi" w:cstheme="minorHAnsi"/>
          <w:b/>
          <w:lang w:val="el-GR"/>
        </w:rPr>
      </w:pPr>
      <w:r w:rsidRPr="00372A8A">
        <w:rPr>
          <w:rFonts w:asciiTheme="minorHAnsi" w:hAnsiTheme="minorHAnsi" w:cstheme="minorHAnsi"/>
          <w:b/>
          <w:lang w:val="el-GR"/>
        </w:rPr>
        <w:t xml:space="preserve">ΘΕΜΑ: ΠΡΟΣΚΛΗΣΗ ΕΚΔΗΛΩΣΗΣ ΕΝΔΙΑΦΕΡΟΝΤΟΣ ΓΙΑ ΤΗΝ </w:t>
      </w:r>
      <w:r w:rsidRPr="00372A8A">
        <w:rPr>
          <w:rFonts w:asciiTheme="minorHAnsi" w:hAnsiTheme="minorHAnsi" w:cstheme="minorHAnsi"/>
          <w:b/>
          <w:u w:val="single"/>
          <w:lang w:val="el-GR"/>
        </w:rPr>
        <w:t>ΚΑΤΕΠΕΙΓΟΥΣΑ</w:t>
      </w:r>
      <w:r w:rsidRPr="00372A8A">
        <w:rPr>
          <w:rFonts w:asciiTheme="minorHAnsi" w:hAnsiTheme="minorHAnsi" w:cstheme="minorHAnsi"/>
          <w:b/>
          <w:lang w:val="el-GR"/>
        </w:rPr>
        <w:t xml:space="preserve"> ΠΡΟΜΗΘΕΙΑ ΕΞΟΠΛΙΣΜΟΥ ΓΙΑ ΤΗΝ ΥΛΟΠΟΙΗΣΗ ΕΞ ΑΠΟΣΤΑΣΕΩΣ ΕΚΠΑΙΔΕΥΣΗΣ ΓΙΑ ΤΗΝ ΚΑΛΥΨΗ ΕΚΤΑΚΤΩΝ ΑΝΑΓΚΩΝ (</w:t>
      </w:r>
      <w:r w:rsidRPr="00372A8A">
        <w:rPr>
          <w:rFonts w:asciiTheme="minorHAnsi" w:hAnsiTheme="minorHAnsi" w:cstheme="minorHAnsi"/>
          <w:b/>
        </w:rPr>
        <w:t>COVID</w:t>
      </w:r>
      <w:r w:rsidRPr="00372A8A">
        <w:rPr>
          <w:rFonts w:asciiTheme="minorHAnsi" w:hAnsiTheme="minorHAnsi" w:cstheme="minorHAnsi"/>
          <w:b/>
          <w:lang w:val="el-GR"/>
        </w:rPr>
        <w:t>-19) ΤΟΥ ΠΑΝΕΠΙΣΤΗΜΙΟΥ ΔΥΤ. ΜΑΚΕΔΟΝΙΑΣ</w:t>
      </w:r>
      <w:r>
        <w:rPr>
          <w:rFonts w:asciiTheme="minorHAnsi" w:hAnsiTheme="minorHAnsi" w:cstheme="minorHAnsi"/>
          <w:b/>
          <w:lang w:val="el-GR"/>
        </w:rPr>
        <w:t xml:space="preserve">, ΜΕ ΑΡ. ΠΡΩΤ. </w:t>
      </w:r>
      <w:r w:rsidR="002E1C9F" w:rsidRPr="00441A95">
        <w:rPr>
          <w:rFonts w:asciiTheme="minorHAnsi" w:hAnsiTheme="minorHAnsi" w:cstheme="minorHAnsi"/>
          <w:b/>
          <w:lang w:val="el-GR"/>
        </w:rPr>
        <w:t>1628</w:t>
      </w:r>
      <w:r>
        <w:rPr>
          <w:rFonts w:asciiTheme="minorHAnsi" w:hAnsiTheme="minorHAnsi" w:cstheme="minorHAnsi"/>
          <w:b/>
          <w:lang w:val="el-GR"/>
        </w:rPr>
        <w:t>/27-11-2020</w:t>
      </w:r>
    </w:p>
    <w:p w:rsidR="00834142" w:rsidRPr="00461C26" w:rsidRDefault="002136CB" w:rsidP="004E0BB4">
      <w:pPr>
        <w:pStyle w:val="Heading1"/>
        <w:spacing w:before="120" w:line="276" w:lineRule="auto"/>
        <w:ind w:left="0"/>
        <w:jc w:val="center"/>
        <w:rPr>
          <w:rFonts w:asciiTheme="minorHAnsi" w:hAnsiTheme="minorHAnsi" w:cstheme="minorHAnsi"/>
          <w:color w:val="006FC0"/>
          <w:sz w:val="22"/>
          <w:szCs w:val="22"/>
          <w:lang w:val="el-GR"/>
        </w:rPr>
      </w:pPr>
      <w:r w:rsidRPr="00372A8A">
        <w:rPr>
          <w:rFonts w:asciiTheme="minorHAnsi" w:hAnsiTheme="minorHAnsi" w:cstheme="minorHAnsi"/>
          <w:color w:val="006FC0"/>
          <w:sz w:val="22"/>
          <w:szCs w:val="22"/>
          <w:lang w:val="el-GR"/>
        </w:rPr>
        <w:t>ΠΑΡΑΡΤΗΜΑ Ι. ΠΕΡΙΓΡΑΦΗ ΠΡΟΜΗΘΕΙΑΣ – ΦΥΛΛΟ ΣΥΜΦΩΝΙΑΣ ΠΡΟΣΦΕΡΟΝΤΟΣ ΜΕ ΤΙΣ ΤΕΧΝΙΚΕΣ ΑΠΑΙΤΗΣΕΙΣ</w:t>
      </w:r>
    </w:p>
    <w:p w:rsidR="004E0BB4" w:rsidRPr="009E7CC7" w:rsidRDefault="004E0BB4" w:rsidP="004E0BB4">
      <w:pPr>
        <w:pStyle w:val="aa"/>
        <w:spacing w:before="120" w:line="276" w:lineRule="auto"/>
      </w:pPr>
      <w:r w:rsidRPr="009E7CC7">
        <w:rPr>
          <w:rFonts w:ascii="Calibri" w:hAnsi="Calibri"/>
        </w:rPr>
        <w:t>Στη Στήλη «ΠΕΡΙΓΡΑΦΗ»,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:rsidR="004E0BB4" w:rsidRPr="009E7CC7" w:rsidRDefault="004E0BB4" w:rsidP="004E0BB4">
      <w:pPr>
        <w:pStyle w:val="TabletextChar"/>
        <w:spacing w:after="0" w:line="276" w:lineRule="auto"/>
        <w:jc w:val="both"/>
        <w:rPr>
          <w:rFonts w:ascii="Calibri" w:hAnsi="Calibri"/>
          <w:b/>
        </w:rPr>
      </w:pPr>
      <w:r w:rsidRPr="009E7CC7">
        <w:rPr>
          <w:rFonts w:ascii="Calibri" w:hAnsi="Calibri"/>
        </w:rPr>
        <w:t xml:space="preserve">Αν 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και απαιτεί συμμόρφωση, θεωρούνται ως απαράβατοι όροι σύμφωνα με την παρούσα. </w:t>
      </w:r>
      <w:r w:rsidRPr="009E7CC7">
        <w:rPr>
          <w:rFonts w:ascii="Calibri" w:hAnsi="Calibri"/>
          <w:b/>
        </w:rPr>
        <w:t>Προσφορές που δεν καλύπτουν πλήρως απαράβατους όρους απορρίπτονται ως απαράδεκτες.</w:t>
      </w:r>
    </w:p>
    <w:p w:rsidR="004E0BB4" w:rsidRPr="009E7CC7" w:rsidRDefault="004E0BB4" w:rsidP="004E0BB4">
      <w:pPr>
        <w:pStyle w:val="aa"/>
        <w:spacing w:line="276" w:lineRule="auto"/>
      </w:pPr>
      <w:r w:rsidRPr="009E7CC7">
        <w:rPr>
          <w:rFonts w:ascii="Calibri" w:hAnsi="Calibri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:rsidR="004E0BB4" w:rsidRPr="009E7CC7" w:rsidRDefault="004E0BB4" w:rsidP="004E0BB4">
      <w:pPr>
        <w:pStyle w:val="aa"/>
        <w:spacing w:line="276" w:lineRule="auto"/>
      </w:pPr>
      <w:r w:rsidRPr="009E7CC7">
        <w:rPr>
          <w:rFonts w:ascii="Calibri" w:hAnsi="Calibri"/>
        </w:rPr>
        <w:t xml:space="preserve">Στη στήλη «ΑΠΑΝΤΗΣΗ» σημειώνεται η απάντηση του Αναδόχου που έχει τη μορφή </w:t>
      </w:r>
      <w:r w:rsidRPr="009E7CC7">
        <w:rPr>
          <w:rFonts w:ascii="Calibri" w:hAnsi="Calibri"/>
          <w:b/>
        </w:rPr>
        <w:t>ΝΑΙ/ΟΧΙ</w:t>
      </w:r>
      <w:r w:rsidRPr="009E7CC7">
        <w:rPr>
          <w:rFonts w:ascii="Calibri" w:hAnsi="Calibri"/>
        </w:rPr>
        <w:t xml:space="preserve">, εάν η αντίστοιχη προδιαγραφή πληρούται ή όχι από την Προσφορά, </w:t>
      </w:r>
      <w:r w:rsidRPr="009E7CC7">
        <w:rPr>
          <w:rFonts w:ascii="Calibri" w:hAnsi="Calibri"/>
          <w:b/>
        </w:rPr>
        <w:t>ή ένα αριθμητικό μέγεθος</w:t>
      </w:r>
      <w:r w:rsidRPr="009E7CC7">
        <w:rPr>
          <w:rFonts w:ascii="Calibri" w:hAnsi="Calibri"/>
        </w:rPr>
        <w:t xml:space="preserve"> που δηλώνει την ποσότητα του αντίστοιχου χαρακτηριστικού στην Προσφορά.</w:t>
      </w:r>
    </w:p>
    <w:p w:rsidR="004E0BB4" w:rsidRPr="00461C26" w:rsidRDefault="004E0BB4" w:rsidP="004E0BB4">
      <w:pPr>
        <w:pStyle w:val="aa"/>
        <w:spacing w:after="120" w:line="276" w:lineRule="auto"/>
        <w:rPr>
          <w:rFonts w:ascii="Calibri" w:hAnsi="Calibri"/>
          <w:color w:val="C00000"/>
        </w:rPr>
      </w:pPr>
      <w:r w:rsidRPr="009E7CC7">
        <w:rPr>
          <w:rFonts w:ascii="Calibri" w:hAnsi="Calibri"/>
        </w:rPr>
        <w:t>Στη στήλη «ΠΑΡΑΠΟΜΠΗ» θα καταγραφεί η σαφής παραπομπή στα αριθμημένα Τεχνικά Φυλλάδια κατασκευαστών, που κατά την κρίση του υποψηφίου Αναδόχου τεκμηριώνουν τα στοιχεία των Πινάκων Συμμόρφωσης.</w:t>
      </w:r>
    </w:p>
    <w:tbl>
      <w:tblPr>
        <w:tblW w:w="9976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74"/>
        <w:gridCol w:w="6124"/>
        <w:gridCol w:w="932"/>
        <w:gridCol w:w="985"/>
        <w:gridCol w:w="1361"/>
      </w:tblGrid>
      <w:tr w:rsidR="004E0BB4" w:rsidRPr="004E0BB4" w:rsidTr="00D308F4">
        <w:trPr>
          <w:trHeight w:val="900"/>
          <w:jc w:val="center"/>
        </w:trPr>
        <w:tc>
          <w:tcPr>
            <w:tcW w:w="574" w:type="dxa"/>
            <w:shd w:val="clear" w:color="auto" w:fill="auto"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Α/Α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(α)</w:t>
            </w:r>
          </w:p>
        </w:tc>
        <w:tc>
          <w:tcPr>
            <w:tcW w:w="6124" w:type="dxa"/>
            <w:shd w:val="clear" w:color="auto" w:fill="auto"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Περιγραφή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(β)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Απαίτηση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(γ)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Απάντηση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(δ)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Παραπομπή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>(ε)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Web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Camera</w:t>
            </w:r>
            <w:proofErr w:type="spellEnd"/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C42B71" w:rsidRPr="004E0BB4" w:rsidTr="00D308F4">
        <w:trPr>
          <w:trHeight w:val="2348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C42B71" w:rsidRPr="00461C26" w:rsidRDefault="00C42B71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Display Resolution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&gt;=2.0MP</w:t>
            </w:r>
            <w:proofErr w:type="gram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,1080P</w:t>
            </w:r>
            <w:proofErr w:type="gram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Lens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HD 2 million lens, f= 3.6mm ,  Viewing angle 90 °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ή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καλύτεροι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Resolution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1920x1080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Maximal Frame Rate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&gt;=30 frames / sec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Audio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:Built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-in MIC Noise Reduction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USB interface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USB2.0 interface, 1.5M cable. Plug and play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Indicator light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Συμβατότητα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Plug and Play, Microsoft Windows, Linux,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MacOS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42B71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Headset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ενσύρματο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C42B71" w:rsidRPr="004E0BB4" w:rsidTr="00D308F4">
        <w:trPr>
          <w:trHeight w:val="2901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Τύπος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Headband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On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ear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Συνδεσιμότητα: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ενσύρματη, USB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Μήκος καλωδίου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&gt;=1,8μ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Εύρος Συχνότητας Ακουστικού: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100Hz - 10KHz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Ευαισθησία Ακουστικού: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111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dBSPL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+/- 3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dB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Εύρος Συχνότητας Μικροφώνου: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200 HZ-6 KHZ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Ευαισθησία Μικροφώνου: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-40dB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Συμβατότητα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Plug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and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Play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Microsoft Windows,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Linux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MacOS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Ενδεικτικό προϊόν: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Headset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LOGITECH PC 340 HEADSET USB ή άλλο με ίδια ή καλύτερα χαρακτηριστικά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Headset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ασύρματο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C42B71" w:rsidRPr="004E0BB4" w:rsidTr="00D308F4">
        <w:trPr>
          <w:trHeight w:val="1562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Τύπος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Headband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On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Ear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Δυνατότητες &amp; Λειτουργίες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Ασύρματο,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Noise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Canceling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MIC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Απόκριση συχνότητας (σετ μικροφώνου-ακουστικών)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40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Hz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– 10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KHz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Απόκριση συχνότητας (μικρόφωνο)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100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Hz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– 6,5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kHz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Συνδεσιμότητα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USB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Καλώδιο φόρτισης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ΝΑΙ, μήκος &gt;= 1,22 m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Δέκτης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ΝΑΙ, με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διεπαφή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USB-A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Συμβατότητα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Windows 7/10,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MacOS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Linux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Ενδεικτικό προϊόν: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Logitech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H600 WIRELESS HEADSET ή άλλο με ίδια/καλύτερα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χαρακτηριστικα</w:t>
            </w:r>
            <w:proofErr w:type="spellEnd"/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lastRenderedPageBreak/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C42B71" w:rsidRPr="004E0BB4" w:rsidRDefault="00C42B71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4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Ηχεία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C4915" w:rsidRPr="004E0BB4" w:rsidTr="00D308F4">
        <w:trPr>
          <w:trHeight w:val="1904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Μέγιστη απόδοση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&gt;=1,2 W (RMS).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Τροφοδοσία: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USB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Σύνδεση με Η/Υ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3,5 mm ή USB.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Πρόσθετα χαρακτηριστικά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Ρύθμιση ήχου και διακόπτης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mute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μήκος καλωδίου σύνδεσης &gt;=1.2 m.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Συχνότητα απόκρισης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90Hz - 20kHz ή καλύτερη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Ασύρματο μικρόφωνο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C4915" w:rsidRPr="004E0BB4" w:rsidTr="00D308F4">
        <w:trPr>
          <w:trHeight w:val="2068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Τύπος: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Bluetooth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headset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-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ear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Συμβατότητα: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Android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έκδοση 4.2 ή νεότερη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Συνδεσιμότητα: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NFC,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Bluetooth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4.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Εμβέλεια λήψης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&gt;=10 μέτρα.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Ήχος: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SBC, AAC.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Μπαταρία Χρόνος ομιλίας/μουσικής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 6 ώρες.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Βάρος: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&lt;=15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gr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Οθόνη 24’’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C4915" w:rsidRPr="004E0BB4" w:rsidTr="00D308F4">
        <w:trPr>
          <w:trHeight w:val="4049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Τεχνολογίες: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IPS ή LED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Μέγεθος οθόνης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24"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Ρυθμός ανανέωσης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≥75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Hz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Μέγιστη ανάλυση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1920 x 1080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Απεικόνιση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16:9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Φωτεινότητα εικόνας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≥250 cd/m2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Aντίθεση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εικόνας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≥1.000:1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απόκρισης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≤3ms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Γωνία Θέασης (Ορ./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Κά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θ.)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178/178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Υποστήριξη χρώματος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16.7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million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colors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Είσοδος σήματος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HDMI,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DisplayPort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, VGA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Προσαρμογή θέσης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Κλίση: -2 έως +15°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Εγγύηση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≥3 χρόνια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Καλώδιο σύνδεσης HDMI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Να συμπεριλαμβάνεται, μήκος≥2μ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Τηλεόραση 50’’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D308F4" w:rsidRPr="004E0BB4" w:rsidTr="00D308F4">
        <w:trPr>
          <w:trHeight w:val="300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Panel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IPS.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Τύπος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οθόνης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4K UHD, LED.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Μέγεθος οθόνης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50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inch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 Εικόνας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3840 x 2160.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Γωνία Θέασης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Ευρεία γωνία.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Τύπος Οπίσθιου Φωτισμού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Direct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Επεξεργαστής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Quad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Core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Processor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Λειτουργία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εικόνας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Vivid, Standard, Eco, Cinema, Sports, Game, HDR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lastRenderedPageBreak/>
              <w:t>Effect,Filmmaker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, (ISF) Expert (Bright Room), (ISF) Expert (Dark Room).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Κανάλια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ήχου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2.0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ch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Ισχύς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Εξόδου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ηχείων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&gt;=20W (10w/10w).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Συνδεσιμότητα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HDMI 2 (Rear)/2 (Side), ARC (HDMI 2), LAN, Component in/AV in common, RF In 2 RF/Sat,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WiFi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Simplink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(HDMI CEC),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Θύρες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USB 1 (Rear)/1 (Side), CI Slot, SPDIF (Optical Digital Audio Out), Bluetooth (V5.0).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Λειτουργίες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AI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ThinQ,LG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Voice Search, Amazon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Alexa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, AI Home, Intelligent Edit, AI UX, AI Recommendation, Home Dashboard, Smart Speaker Compatible, Mobile Connectivity, LG TV Plus App, Screen Share,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ThinQ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App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ή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αντίστοιχα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άλλων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κατασκευαστών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Vesa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200x200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Τηλεχειριστήριο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Standard Remote (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Μπαταρίες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2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ΑΑΑ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Καλώδιο σύνδεσης HDMI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Να συμπεριλαμβάνεται, μήκος≥3μ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lastRenderedPageBreak/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8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Εκτυπωτής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laser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BW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C4915" w:rsidRPr="004E0BB4" w:rsidTr="00D308F4">
        <w:trPr>
          <w:trHeight w:val="5515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Τεχνολογία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Laser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- Μονόχρωμος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μέχρι πρώτη εκτύπωση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&lt;=8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sec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&gt;=28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ppm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Μνήμη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&gt;=512MB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 &gt;=1200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dpi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Συνιστώμενος μηνιαίος όγκος: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&gt;=6.000 σελίδες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επεξεργαστή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 1GHz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Οθόνη χειρισμού: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&gt;=2.4 "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Color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Αυτόματο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Duplex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ΝΑΙ Ταχύτητα &gt;18spm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Γλώσσες Εκτύπωσης: PCL5, PCL6,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Postscript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Level3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Διασύνδεση: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USB 2.0 1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Gb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Ethernet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Υποστήριξη λειτουργικών συστημάτων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Windows 7/10, OSX &gt;=v10.6,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Linux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Υποστηριζόμενα Μεγέθη Χαρτιού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τουλάχιστον A4, A5, A6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Βάρος Χαρτιού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&gt;= 60-216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gsm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Χωρητικότητα εισόδου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std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&gt;= 250 φύλλα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Χωρητικότητα εξόδου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 150 φύλλα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Ενσωματωμένωνος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Web Server Διαχείρισης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ΝΑΙ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Υποστήριξη SNMP v1 &amp; v2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ΝΑΙ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Εκτυπωτής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laser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color</w:t>
            </w:r>
            <w:proofErr w:type="spellEnd"/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D308F4" w:rsidRPr="004E0BB4" w:rsidTr="00D308F4">
        <w:trPr>
          <w:trHeight w:val="300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Τεχνολογία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Laser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Color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μέχρι πρώτη εκτύπωση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&lt;=11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sec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&gt;=20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ppm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Μνήμη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&gt;=512MB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&gt;=1200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dpi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Συνιστώμενος μηνιαίος όγκος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&gt;=3.000 σελίδες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επεξεργαστή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 1GHz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Οθόνη χειρισμού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&gt;=2.4 "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Color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Αυτόματο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Duplex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ΝΑΙ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Γλώσσες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τουλάχιστον PCL5, PCL6,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Postscript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L3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Διασύνδεση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USB 2.0 1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Gb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Ethernet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Υποστήριξη λειτουργικών συστημάτων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Windows 7/10, OSX &gt;=v10.6,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Linux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Υποστηριζόμενα Μεγέθη Χαρτιού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τουλάχιστον A4, A5, A6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Βάρος Χαρτιού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&gt;= 60-216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gsm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Χωρητικότητα εισόδου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std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 250 φύλλα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Χωρητικότητα εξόδου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 125 φύλλα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Ενσωματωμένωνος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Web Server Διαχείρισης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ΝΑΙ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Υποστήριξη SNMP v1 &amp; v2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ΝΑΙ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lastRenderedPageBreak/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D308F4" w:rsidRPr="004E0BB4" w:rsidRDefault="00D308F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10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Γραφίδα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 WACOM ONE 13 pen display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C4915" w:rsidRPr="004E0BB4" w:rsidTr="00D308F4">
        <w:trPr>
          <w:trHeight w:val="5446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Μέγεθος οθόνης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13.3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inch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1920 x 1080 (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Full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HD).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Τεχνολογία οθόνης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AHVA.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Βάθος χρώματος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16.7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million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(8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bits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Αναλογία οθόνης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16:9.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Γωνία θέασης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170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deg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. (85/85)H / 170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deg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 (85/85)V (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typ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Αντίθεση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1000:1 (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typ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Φωτεινότητα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200 cd/m2 (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typ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απόκρισης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26ms.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Ενεργή περιοχή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294 x 166 mm.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Τύπος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γραφίδας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Pressure-sensitive, cordless, battery-free.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Τεχνολογία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γραφίδας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EMR.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Επίπεδα πίεσης γραφίδας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4096.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Υποστήριξη κλίσης γραφίδας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60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degrees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 γραφίδας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0.01mm/point (2540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lpi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Συμβατότητα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Windows, OS X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Προτεινόμενο προϊόν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WACOM ONE 13 PEN DISPLAY FHD ή άλλο με ίδια/καλύτερα χαρακτηριστικά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Γραφίδα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C4915" w:rsidRPr="004E0BB4" w:rsidTr="00D308F4">
        <w:trPr>
          <w:trHeight w:val="2375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Σύνδεση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USB και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Bluetooth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Συμβατή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τουλάχιστον με Windows ≥7 και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MacOS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Ενεργή Επιφάνεια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≥ 210x130 mm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Επίπεδα πίεσης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≥ 4096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       ≥ 2000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lpi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ανάγνωσης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≥ 130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pps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Γραφίδα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: 4k  Περιλαμβάνεται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Μπαταρία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Li-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Ion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επαναφορτιζόμενη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Πολυμηχάνημα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color</w:t>
            </w:r>
            <w:proofErr w:type="spellEnd"/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C4915" w:rsidRPr="004E0BB4" w:rsidTr="00D308F4">
        <w:trPr>
          <w:trHeight w:val="300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Τεχνολογία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Laser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ασπρόμαυρης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 21 σελ./λεπτό.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έγχρωμης 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Έως &gt;= 21 σελ./λεπτό.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Εκτύπωση πρώτης σελίδας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(από κατάσταση ετοιμότητας):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Ασπρόμαυρη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&lt;=10.6 δευτερόλεπτα,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Έγχρωμη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&lt;=12.3 δευτερόλεπτα.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Κύκλος λειτουργίας (μηνιαίος, Α4)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&gt;=40,000 σελίδες.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Συνιστώμενος μηνιαίος όγκος χαρτιού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150 </w:t>
            </w:r>
            <w:r w:rsidRPr="004E0BB4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 w:bidi="ar-SA"/>
              </w:rPr>
              <w:t>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2.500.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Ποιότητα εκτύπωσης (βέλτιστη)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&gt;=600 x 600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dpi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Οθόνη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NAI, LCD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επεξεργαστή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&gt;=800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MHz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Γλώσσες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εκτύπωσης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HP PCL6; HP PCL5c; HP postscript level 3 emulation;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lastRenderedPageBreak/>
              <w:t xml:space="preserve">PWG raster; PDF;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PCLm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;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PCLm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-S;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NativeOffice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; URF.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Συνδεσιμότητα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Θύρα USB 2.0 υψηλής ταχύτητας, Ενσωματωμένη θύρα γρήγορης δικτύωσης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Ethernet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10/100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Base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-TX, Θύρα φαξ.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Μνήμη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256 MB DDR, 256 MB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Flash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Είσοδος χειρισμού χαρτιού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Δίσκος εισόδου 250 φύλλων.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Έξοδος χειρισμού χαρτιού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Δίσκος εξόδου 100 φύλλων.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Εκτύπωση διπλής όψης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Αυτόματη.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Υποστηριζόμενα μεγέθη μέσων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A4, A5, A6, B5, B6, Φάκελοι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Τύπος σαρωτή: Επίπεδη επιφάνεια, ADF.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 σάρωσης: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οπτική: &gt;=300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dpi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σάρωσης (κανονική, A4)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Έως 26 σελ./λεπτό (ασπρόμαυρες), 22 σελ./λεπτό (έγχρωμες).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αντιγραφής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(normal)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Black: Up to 21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cpm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Color: Up to 21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cpm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 αντιγραφής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Έως 600x600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dpi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Αντίγραφα, μέγιστος αριθμός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Έως 99 αντίγραφα.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Ταχύτητα μετάδοσης φαξ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33,6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kbps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Μνήμη φαξ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Έως 1300 σελίδες.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Επίπεδο θορύβου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&lt;=49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dB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(A).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lastRenderedPageBreak/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13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Οθόνη 24’’ με ηχεία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13.1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C4915" w:rsidRPr="004E0BB4" w:rsidTr="00D308F4">
        <w:trPr>
          <w:trHeight w:val="300"/>
          <w:jc w:val="center"/>
        </w:trPr>
        <w:tc>
          <w:tcPr>
            <w:tcW w:w="574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Διάσταση Οθόνης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23.0” – 24.0"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Αναλογία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: 16:9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: 1920 x 1080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απόκρισης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: &lt;=5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ms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Φωτεινότητα 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≥ 250 cd/m2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Λόγος αντίθεσης (τυπικός)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≥ 1000:1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Χρώματα οθόνης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≥ 16.7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million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Είσοδος σήματος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VGA , HDMI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Ενσωματωμένα ηχεία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&gt;= 2 x 2W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Είσοδος/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Εξοδος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ήχου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PC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audio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-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in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Headphone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out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Γωνία θέασης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≥ 178/ 178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VESA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 100x100 mm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Πιστοποιήσεις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ENERGY STAR  NAI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Να συνοδεύεται με καλώδια VGA και HDMI (&gt;=1.2m)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Να συνοδεύεται με καλώδιο τροφοδοσίας ΝΑΙ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Να συνοδεύεται με εγχειρίδιο τεχνικών προδιαγραφών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</w:t>
            </w:r>
          </w:p>
        </w:tc>
        <w:tc>
          <w:tcPr>
            <w:tcW w:w="6124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Οθόνη 32''</w:t>
            </w:r>
          </w:p>
        </w:tc>
        <w:tc>
          <w:tcPr>
            <w:tcW w:w="932" w:type="dxa"/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14.1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Τεχνικά χαρακτηριστικά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CCCCFF" w:fill="BFBFBF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C4915" w:rsidRPr="004E0BB4" w:rsidTr="00D308F4">
        <w:trPr>
          <w:trHeight w:val="2696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Μέγεθος οθόνης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32".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 xml:space="preserve">Τύπος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Panel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VA.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Γκάμα χρωμάτων (CIE1931): DCI-P3 95% (CIE1976).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Βάθος χρωμάτων: 1.07B.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Pixel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pitch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(χιλ.): 0.181 x 0.181 mm.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Αναλογία εικόνας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16:9.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Ανάλυση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3840 x 2160.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Φωτεινότητα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&gt;=250 cd/m²(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Min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.), 300 cd/m² (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Typ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Αναλογία αντίθεσης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&gt;=2000:1 (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Min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.), 3000:1 (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Typ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Response Time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&lt;=4ms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Γωνία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προβολής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>: &gt;=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178 (R/L), 178 (U/D).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Συνδεσιμότητα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: 2xHDMI,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Displayport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, Headphone out.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lastRenderedPageBreak/>
              <w:t>Ισχύς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ηχείων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&gt;=5Wx2.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Αλλα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χαρακτηριστικά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t>: Smart Energy Saving, Super+ Resolution, Reader Mode, Flicker Safe, Black Stabilizer, On Screen Control, Color Calibrated, Color weakness, Adaptive Sync, Dynamic Action Sync, On Screen Control (OSC), Wide Color Gamut, HDR Effect, HDR10.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Ενεργειακή κλάση: Β.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Κλίση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: &gt;=-5/15 </w:t>
            </w:r>
            <w:proofErr w:type="spellStart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Degree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  <w:t>Εύρος ύψους: 110mm.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VESA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: 100x100.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lastRenderedPageBreak/>
              <w:t>ΝΑΙ (σε όλα)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915" w:rsidRPr="004E0BB4" w:rsidRDefault="004C4915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547"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E0BB4" w:rsidRPr="004E0BB4" w:rsidTr="00D308F4">
        <w:trPr>
          <w:trHeight w:val="300"/>
          <w:jc w:val="center"/>
        </w:trPr>
        <w:tc>
          <w:tcPr>
            <w:tcW w:w="9976" w:type="dxa"/>
            <w:gridSpan w:val="5"/>
            <w:tcBorders>
              <w:top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proofErr w:type="spellStart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Tόπος</w:t>
            </w:r>
            <w:proofErr w:type="spellEnd"/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/χρόνος παράδοσης, εγγυήσεις</w:t>
            </w:r>
          </w:p>
        </w:tc>
      </w:tr>
      <w:tr w:rsidR="004E0BB4" w:rsidRPr="004E0BB4" w:rsidTr="00D308F4">
        <w:trPr>
          <w:trHeight w:val="1395"/>
          <w:jc w:val="center"/>
        </w:trPr>
        <w:tc>
          <w:tcPr>
            <w:tcW w:w="6698" w:type="dxa"/>
            <w:gridSpan w:val="2"/>
            <w:shd w:val="clear" w:color="auto" w:fill="auto"/>
            <w:vAlign w:val="center"/>
            <w:hideMark/>
          </w:tcPr>
          <w:p w:rsidR="004E0BB4" w:rsidRPr="004E0BB4" w:rsidRDefault="004E0BB4" w:rsidP="00AC38A8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Για το σύνολο των ειδών, εκτός αν αναφέρεται διαφορετικά: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br/>
              <w:t xml:space="preserve">Τόπος παράδοσης: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Κοίλα Κοζάνης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Χρόνος παράδοσης: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 xml:space="preserve"> 60 ημερολογιακές ημέρες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="00AC38A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εγγύηση καλής λειτουργίας</w:t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2 έτη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br/>
            </w:r>
            <w:r w:rsidRPr="004E0BB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Χρόνος ανταπόκρισης σε βλάβη: </w:t>
            </w: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1 εργάσιμη ημέρα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ΝΑΙ (σε όλα)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4E0BB4" w:rsidRPr="004E0BB4" w:rsidRDefault="004E0BB4" w:rsidP="00D308F4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</w:pPr>
            <w:r w:rsidRPr="004E0BB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</w:tbl>
    <w:p w:rsidR="004E0BB4" w:rsidRDefault="004E0BB4" w:rsidP="007D0CFB">
      <w:pPr>
        <w:pStyle w:val="Heading1"/>
        <w:spacing w:before="21" w:line="276" w:lineRule="auto"/>
        <w:ind w:left="0"/>
        <w:jc w:val="center"/>
        <w:rPr>
          <w:rFonts w:asciiTheme="minorHAnsi" w:hAnsiTheme="minorHAnsi" w:cstheme="minorHAnsi"/>
          <w:color w:val="006FC0"/>
          <w:sz w:val="22"/>
          <w:szCs w:val="22"/>
        </w:rPr>
      </w:pPr>
    </w:p>
    <w:p w:rsidR="00F34A22" w:rsidRPr="00372A8A" w:rsidRDefault="00F34A22" w:rsidP="007D0CFB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  <w:r w:rsidRPr="00372A8A">
        <w:rPr>
          <w:rFonts w:asciiTheme="minorHAnsi" w:hAnsiTheme="minorHAnsi" w:cstheme="minorHAnsi"/>
          <w:lang w:val="el-GR"/>
        </w:rPr>
        <w:t>Ημερομηνία: ___/___/______</w:t>
      </w:r>
    </w:p>
    <w:p w:rsidR="00F34A22" w:rsidRPr="00372A8A" w:rsidRDefault="00F34A22" w:rsidP="007D0CFB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F34A22" w:rsidRPr="00372A8A" w:rsidRDefault="00F34A22" w:rsidP="007D0CFB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834142" w:rsidRPr="00F14E03" w:rsidRDefault="00F34A22" w:rsidP="00E27575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  <w:r w:rsidRPr="00372A8A">
        <w:rPr>
          <w:rFonts w:asciiTheme="minorHAnsi" w:hAnsiTheme="minorHAnsi" w:cstheme="minorHAnsi"/>
          <w:lang w:val="el-GR"/>
        </w:rPr>
        <w:t>(Σφραγίδα – Υπογραφή)</w:t>
      </w:r>
    </w:p>
    <w:sectPr w:rsidR="00834142" w:rsidRPr="00F14E03" w:rsidSect="002136CB">
      <w:footerReference w:type="default" r:id="rId8"/>
      <w:pgSz w:w="1191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621" w:rsidRDefault="00BB0621" w:rsidP="00265685">
      <w:r>
        <w:separator/>
      </w:r>
    </w:p>
  </w:endnote>
  <w:endnote w:type="continuationSeparator" w:id="1">
    <w:p w:rsidR="00BB0621" w:rsidRDefault="00BB0621" w:rsidP="0026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21152973"/>
      <w:docPartObj>
        <w:docPartGallery w:val="Page Numbers (Bottom of Page)"/>
        <w:docPartUnique/>
      </w:docPartObj>
    </w:sdtPr>
    <w:sdtContent>
      <w:p w:rsidR="00BB0621" w:rsidRPr="004E2D4E" w:rsidRDefault="00BB0621" w:rsidP="00A44952">
        <w:pPr>
          <w:pStyle w:val="a8"/>
          <w:jc w:val="right"/>
          <w:rPr>
            <w:i/>
            <w:sz w:val="18"/>
            <w:szCs w:val="18"/>
          </w:rPr>
        </w:pPr>
        <w:r w:rsidRPr="004E0BB4">
          <w:rPr>
            <w:i/>
            <w:sz w:val="18"/>
            <w:szCs w:val="18"/>
            <w:lang w:val="el-GR"/>
          </w:rPr>
          <w:t>5</w:t>
        </w:r>
        <w:r w:rsidRPr="00C97DFA">
          <w:rPr>
            <w:i/>
            <w:sz w:val="18"/>
            <w:szCs w:val="18"/>
            <w:vertAlign w:val="superscript"/>
            <w:lang w:val="el-GR"/>
          </w:rPr>
          <w:t>η</w:t>
        </w:r>
        <w:r>
          <w:rPr>
            <w:i/>
            <w:sz w:val="18"/>
            <w:szCs w:val="18"/>
            <w:lang w:val="el-GR"/>
          </w:rPr>
          <w:t xml:space="preserve"> </w:t>
        </w:r>
        <w:r w:rsidRPr="00265685">
          <w:rPr>
            <w:i/>
            <w:sz w:val="18"/>
            <w:szCs w:val="18"/>
            <w:lang w:val="el-GR"/>
          </w:rPr>
          <w:t xml:space="preserve">Πρόσκληση κατεπείγουσας προμήθειας για τις ανάγκες του Πανεπιστημίου Δυτ. </w:t>
        </w:r>
        <w:r w:rsidRPr="00C97DFA">
          <w:rPr>
            <w:i/>
            <w:sz w:val="18"/>
            <w:szCs w:val="18"/>
            <w:lang w:val="el-GR"/>
          </w:rPr>
          <w:t>Μακεδονίας</w:t>
        </w:r>
        <w:r w:rsidRPr="00C97DFA">
          <w:rPr>
            <w:i/>
            <w:sz w:val="18"/>
            <w:szCs w:val="18"/>
            <w:lang w:val="el-GR"/>
          </w:rPr>
          <w:tab/>
        </w:r>
        <w:r w:rsidRPr="00C97DFA">
          <w:rPr>
            <w:i/>
            <w:sz w:val="18"/>
            <w:szCs w:val="18"/>
            <w:lang w:val="el-GR"/>
          </w:rPr>
          <w:tab/>
        </w:r>
        <w:r w:rsidRPr="00265685">
          <w:rPr>
            <w:i/>
            <w:sz w:val="18"/>
            <w:szCs w:val="18"/>
            <w:lang w:val="el-GR"/>
          </w:rPr>
          <w:t xml:space="preserve"> Σελ. </w:t>
        </w:r>
        <w:r w:rsidR="00FA22E2" w:rsidRPr="00265685">
          <w:rPr>
            <w:i/>
            <w:sz w:val="18"/>
            <w:szCs w:val="18"/>
          </w:rPr>
          <w:fldChar w:fldCharType="begin"/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Pr="00265685">
          <w:rPr>
            <w:i/>
            <w:sz w:val="18"/>
            <w:szCs w:val="18"/>
          </w:rPr>
          <w:instrText>PAGE</w:instrText>
        </w:r>
        <w:r w:rsidRPr="00265685">
          <w:rPr>
            <w:i/>
            <w:sz w:val="18"/>
            <w:szCs w:val="18"/>
            <w:lang w:val="el-GR"/>
          </w:rPr>
          <w:instrText xml:space="preserve">   \* </w:instrText>
        </w:r>
        <w:r w:rsidRPr="00265685">
          <w:rPr>
            <w:i/>
            <w:sz w:val="18"/>
            <w:szCs w:val="18"/>
          </w:rPr>
          <w:instrText>MERGEFORMAT</w:instrText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="00FA22E2" w:rsidRPr="00265685">
          <w:rPr>
            <w:i/>
            <w:sz w:val="18"/>
            <w:szCs w:val="18"/>
          </w:rPr>
          <w:fldChar w:fldCharType="separate"/>
        </w:r>
        <w:r w:rsidR="002E1C9F">
          <w:rPr>
            <w:i/>
            <w:noProof/>
            <w:sz w:val="18"/>
            <w:szCs w:val="18"/>
          </w:rPr>
          <w:t>1</w:t>
        </w:r>
        <w:r w:rsidR="00FA22E2" w:rsidRPr="00265685">
          <w:rPr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621" w:rsidRDefault="00BB0621" w:rsidP="00265685">
      <w:r>
        <w:separator/>
      </w:r>
    </w:p>
  </w:footnote>
  <w:footnote w:type="continuationSeparator" w:id="1">
    <w:p w:rsidR="00BB0621" w:rsidRDefault="00BB0621" w:rsidP="0026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807"/>
    <w:multiLevelType w:val="hybridMultilevel"/>
    <w:tmpl w:val="F0B274AE"/>
    <w:lvl w:ilvl="0" w:tplc="F6D60ACE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C0A0B72">
      <w:numFmt w:val="bullet"/>
      <w:lvlText w:val=""/>
      <w:lvlJc w:val="left"/>
      <w:pPr>
        <w:ind w:left="98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852C8510">
      <w:numFmt w:val="bullet"/>
      <w:lvlText w:val="•"/>
      <w:lvlJc w:val="left"/>
      <w:pPr>
        <w:ind w:left="2111" w:hanging="361"/>
      </w:pPr>
      <w:rPr>
        <w:rFonts w:hint="default"/>
        <w:lang w:val="en-US" w:eastAsia="en-US" w:bidi="en-US"/>
      </w:rPr>
    </w:lvl>
    <w:lvl w:ilvl="3" w:tplc="29FAC76A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en-US"/>
      </w:rPr>
    </w:lvl>
    <w:lvl w:ilvl="4" w:tplc="B2A052B2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  <w:lvl w:ilvl="5" w:tplc="F4947CD2">
      <w:numFmt w:val="bullet"/>
      <w:lvlText w:val="•"/>
      <w:lvlJc w:val="left"/>
      <w:pPr>
        <w:ind w:left="5507" w:hanging="361"/>
      </w:pPr>
      <w:rPr>
        <w:rFonts w:hint="default"/>
        <w:lang w:val="en-US" w:eastAsia="en-US" w:bidi="en-US"/>
      </w:rPr>
    </w:lvl>
    <w:lvl w:ilvl="6" w:tplc="114E4406">
      <w:numFmt w:val="bullet"/>
      <w:lvlText w:val="•"/>
      <w:lvlJc w:val="left"/>
      <w:pPr>
        <w:ind w:left="6639" w:hanging="361"/>
      </w:pPr>
      <w:rPr>
        <w:rFonts w:hint="default"/>
        <w:lang w:val="en-US" w:eastAsia="en-US" w:bidi="en-US"/>
      </w:rPr>
    </w:lvl>
    <w:lvl w:ilvl="7" w:tplc="0F56CDE4">
      <w:numFmt w:val="bullet"/>
      <w:lvlText w:val="•"/>
      <w:lvlJc w:val="left"/>
      <w:pPr>
        <w:ind w:left="7770" w:hanging="361"/>
      </w:pPr>
      <w:rPr>
        <w:rFonts w:hint="default"/>
        <w:lang w:val="en-US" w:eastAsia="en-US" w:bidi="en-US"/>
      </w:rPr>
    </w:lvl>
    <w:lvl w:ilvl="8" w:tplc="43CE92B4">
      <w:numFmt w:val="bullet"/>
      <w:lvlText w:val="•"/>
      <w:lvlJc w:val="left"/>
      <w:pPr>
        <w:ind w:left="8902" w:hanging="361"/>
      </w:pPr>
      <w:rPr>
        <w:rFonts w:hint="default"/>
        <w:lang w:val="en-US" w:eastAsia="en-US" w:bidi="en-US"/>
      </w:rPr>
    </w:lvl>
  </w:abstractNum>
  <w:abstractNum w:abstractNumId="1">
    <w:nsid w:val="10CA55B8"/>
    <w:multiLevelType w:val="hybridMultilevel"/>
    <w:tmpl w:val="64B6017A"/>
    <w:lvl w:ilvl="0" w:tplc="185AAB5E">
      <w:numFmt w:val="bullet"/>
      <w:lvlText w:val=""/>
      <w:lvlJc w:val="left"/>
      <w:pPr>
        <w:ind w:left="968" w:hanging="28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49EB242">
      <w:numFmt w:val="bullet"/>
      <w:lvlText w:val="•"/>
      <w:lvlJc w:val="left"/>
      <w:pPr>
        <w:ind w:left="1980" w:hanging="282"/>
      </w:pPr>
      <w:rPr>
        <w:rFonts w:hint="default"/>
        <w:lang w:val="en-US" w:eastAsia="en-US" w:bidi="en-US"/>
      </w:rPr>
    </w:lvl>
    <w:lvl w:ilvl="2" w:tplc="10644098">
      <w:numFmt w:val="bullet"/>
      <w:lvlText w:val="•"/>
      <w:lvlJc w:val="left"/>
      <w:pPr>
        <w:ind w:left="3001" w:hanging="282"/>
      </w:pPr>
      <w:rPr>
        <w:rFonts w:hint="default"/>
        <w:lang w:val="en-US" w:eastAsia="en-US" w:bidi="en-US"/>
      </w:rPr>
    </w:lvl>
    <w:lvl w:ilvl="3" w:tplc="8598A406">
      <w:numFmt w:val="bullet"/>
      <w:lvlText w:val="•"/>
      <w:lvlJc w:val="left"/>
      <w:pPr>
        <w:ind w:left="4021" w:hanging="282"/>
      </w:pPr>
      <w:rPr>
        <w:rFonts w:hint="default"/>
        <w:lang w:val="en-US" w:eastAsia="en-US" w:bidi="en-US"/>
      </w:rPr>
    </w:lvl>
    <w:lvl w:ilvl="4" w:tplc="2386265C">
      <w:numFmt w:val="bullet"/>
      <w:lvlText w:val="•"/>
      <w:lvlJc w:val="left"/>
      <w:pPr>
        <w:ind w:left="5042" w:hanging="282"/>
      </w:pPr>
      <w:rPr>
        <w:rFonts w:hint="default"/>
        <w:lang w:val="en-US" w:eastAsia="en-US" w:bidi="en-US"/>
      </w:rPr>
    </w:lvl>
    <w:lvl w:ilvl="5" w:tplc="EAE859BA">
      <w:numFmt w:val="bullet"/>
      <w:lvlText w:val="•"/>
      <w:lvlJc w:val="left"/>
      <w:pPr>
        <w:ind w:left="6063" w:hanging="282"/>
      </w:pPr>
      <w:rPr>
        <w:rFonts w:hint="default"/>
        <w:lang w:val="en-US" w:eastAsia="en-US" w:bidi="en-US"/>
      </w:rPr>
    </w:lvl>
    <w:lvl w:ilvl="6" w:tplc="94748AC4">
      <w:numFmt w:val="bullet"/>
      <w:lvlText w:val="•"/>
      <w:lvlJc w:val="left"/>
      <w:pPr>
        <w:ind w:left="7083" w:hanging="282"/>
      </w:pPr>
      <w:rPr>
        <w:rFonts w:hint="default"/>
        <w:lang w:val="en-US" w:eastAsia="en-US" w:bidi="en-US"/>
      </w:rPr>
    </w:lvl>
    <w:lvl w:ilvl="7" w:tplc="FFAAB732">
      <w:numFmt w:val="bullet"/>
      <w:lvlText w:val="•"/>
      <w:lvlJc w:val="left"/>
      <w:pPr>
        <w:ind w:left="8104" w:hanging="282"/>
      </w:pPr>
      <w:rPr>
        <w:rFonts w:hint="default"/>
        <w:lang w:val="en-US" w:eastAsia="en-US" w:bidi="en-US"/>
      </w:rPr>
    </w:lvl>
    <w:lvl w:ilvl="8" w:tplc="77268F4C">
      <w:numFmt w:val="bullet"/>
      <w:lvlText w:val="•"/>
      <w:lvlJc w:val="left"/>
      <w:pPr>
        <w:ind w:left="9125" w:hanging="282"/>
      </w:pPr>
      <w:rPr>
        <w:rFonts w:hint="default"/>
        <w:lang w:val="en-US" w:eastAsia="en-US" w:bidi="en-US"/>
      </w:rPr>
    </w:lvl>
  </w:abstractNum>
  <w:abstractNum w:abstractNumId="2">
    <w:nsid w:val="333959E7"/>
    <w:multiLevelType w:val="hybridMultilevel"/>
    <w:tmpl w:val="83B678E6"/>
    <w:lvl w:ilvl="0" w:tplc="B3544236">
      <w:numFmt w:val="bullet"/>
      <w:lvlText w:val=""/>
      <w:lvlJc w:val="left"/>
      <w:pPr>
        <w:ind w:left="2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2252DE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en-US"/>
      </w:rPr>
    </w:lvl>
    <w:lvl w:ilvl="2" w:tplc="658C0FB0">
      <w:numFmt w:val="bullet"/>
      <w:lvlText w:val="•"/>
      <w:lvlJc w:val="left"/>
      <w:pPr>
        <w:ind w:left="2441" w:hanging="361"/>
      </w:pPr>
      <w:rPr>
        <w:rFonts w:hint="default"/>
        <w:lang w:val="en-US" w:eastAsia="en-US" w:bidi="en-US"/>
      </w:rPr>
    </w:lvl>
    <w:lvl w:ilvl="3" w:tplc="37842E1E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en-US"/>
      </w:rPr>
    </w:lvl>
    <w:lvl w:ilvl="4" w:tplc="B5A4DEF2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en-US"/>
      </w:rPr>
    </w:lvl>
    <w:lvl w:ilvl="5" w:tplc="AAB67A3C">
      <w:numFmt w:val="bullet"/>
      <w:lvlText w:val="•"/>
      <w:lvlJc w:val="left"/>
      <w:pPr>
        <w:ind w:left="5713" w:hanging="361"/>
      </w:pPr>
      <w:rPr>
        <w:rFonts w:hint="default"/>
        <w:lang w:val="en-US" w:eastAsia="en-US" w:bidi="en-US"/>
      </w:rPr>
    </w:lvl>
    <w:lvl w:ilvl="6" w:tplc="B928ABE4">
      <w:numFmt w:val="bullet"/>
      <w:lvlText w:val="•"/>
      <w:lvlJc w:val="left"/>
      <w:pPr>
        <w:ind w:left="6803" w:hanging="361"/>
      </w:pPr>
      <w:rPr>
        <w:rFonts w:hint="default"/>
        <w:lang w:val="en-US" w:eastAsia="en-US" w:bidi="en-US"/>
      </w:rPr>
    </w:lvl>
    <w:lvl w:ilvl="7" w:tplc="CC08D08A">
      <w:numFmt w:val="bullet"/>
      <w:lvlText w:val="•"/>
      <w:lvlJc w:val="left"/>
      <w:pPr>
        <w:ind w:left="7894" w:hanging="361"/>
      </w:pPr>
      <w:rPr>
        <w:rFonts w:hint="default"/>
        <w:lang w:val="en-US" w:eastAsia="en-US" w:bidi="en-US"/>
      </w:rPr>
    </w:lvl>
    <w:lvl w:ilvl="8" w:tplc="B6D80DFE">
      <w:numFmt w:val="bullet"/>
      <w:lvlText w:val="•"/>
      <w:lvlJc w:val="left"/>
      <w:pPr>
        <w:ind w:left="8985" w:hanging="361"/>
      </w:pPr>
      <w:rPr>
        <w:rFonts w:hint="default"/>
        <w:lang w:val="en-US" w:eastAsia="en-US" w:bidi="en-US"/>
      </w:rPr>
    </w:lvl>
  </w:abstractNum>
  <w:abstractNum w:abstractNumId="3">
    <w:nsid w:val="42073D86"/>
    <w:multiLevelType w:val="hybridMultilevel"/>
    <w:tmpl w:val="E7764F0C"/>
    <w:lvl w:ilvl="0" w:tplc="FC60B31A">
      <w:start w:val="1"/>
      <w:numFmt w:val="decimal"/>
      <w:lvlText w:val="%1."/>
      <w:lvlJc w:val="left"/>
      <w:pPr>
        <w:ind w:left="973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9EC8870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en-US"/>
      </w:rPr>
    </w:lvl>
    <w:lvl w:ilvl="2" w:tplc="A09C24AA">
      <w:numFmt w:val="bullet"/>
      <w:lvlText w:val="•"/>
      <w:lvlJc w:val="left"/>
      <w:pPr>
        <w:ind w:left="3017" w:hanging="356"/>
      </w:pPr>
      <w:rPr>
        <w:rFonts w:hint="default"/>
        <w:lang w:val="en-US" w:eastAsia="en-US" w:bidi="en-US"/>
      </w:rPr>
    </w:lvl>
    <w:lvl w:ilvl="3" w:tplc="DAD4831C">
      <w:numFmt w:val="bullet"/>
      <w:lvlText w:val="•"/>
      <w:lvlJc w:val="left"/>
      <w:pPr>
        <w:ind w:left="4035" w:hanging="356"/>
      </w:pPr>
      <w:rPr>
        <w:rFonts w:hint="default"/>
        <w:lang w:val="en-US" w:eastAsia="en-US" w:bidi="en-US"/>
      </w:rPr>
    </w:lvl>
    <w:lvl w:ilvl="4" w:tplc="5F549FF2">
      <w:numFmt w:val="bullet"/>
      <w:lvlText w:val="•"/>
      <w:lvlJc w:val="left"/>
      <w:pPr>
        <w:ind w:left="5054" w:hanging="356"/>
      </w:pPr>
      <w:rPr>
        <w:rFonts w:hint="default"/>
        <w:lang w:val="en-US" w:eastAsia="en-US" w:bidi="en-US"/>
      </w:rPr>
    </w:lvl>
    <w:lvl w:ilvl="5" w:tplc="98904EB6">
      <w:numFmt w:val="bullet"/>
      <w:lvlText w:val="•"/>
      <w:lvlJc w:val="left"/>
      <w:pPr>
        <w:ind w:left="6073" w:hanging="356"/>
      </w:pPr>
      <w:rPr>
        <w:rFonts w:hint="default"/>
        <w:lang w:val="en-US" w:eastAsia="en-US" w:bidi="en-US"/>
      </w:rPr>
    </w:lvl>
    <w:lvl w:ilvl="6" w:tplc="19D2014A">
      <w:numFmt w:val="bullet"/>
      <w:lvlText w:val="•"/>
      <w:lvlJc w:val="left"/>
      <w:pPr>
        <w:ind w:left="7091" w:hanging="356"/>
      </w:pPr>
      <w:rPr>
        <w:rFonts w:hint="default"/>
        <w:lang w:val="en-US" w:eastAsia="en-US" w:bidi="en-US"/>
      </w:rPr>
    </w:lvl>
    <w:lvl w:ilvl="7" w:tplc="CE4A8B54">
      <w:numFmt w:val="bullet"/>
      <w:lvlText w:val="•"/>
      <w:lvlJc w:val="left"/>
      <w:pPr>
        <w:ind w:left="8110" w:hanging="356"/>
      </w:pPr>
      <w:rPr>
        <w:rFonts w:hint="default"/>
        <w:lang w:val="en-US" w:eastAsia="en-US" w:bidi="en-US"/>
      </w:rPr>
    </w:lvl>
    <w:lvl w:ilvl="8" w:tplc="B084571C">
      <w:numFmt w:val="bullet"/>
      <w:lvlText w:val="•"/>
      <w:lvlJc w:val="left"/>
      <w:pPr>
        <w:ind w:left="9129" w:hanging="356"/>
      </w:pPr>
      <w:rPr>
        <w:rFonts w:hint="default"/>
        <w:lang w:val="en-US" w:eastAsia="en-US" w:bidi="en-US"/>
      </w:rPr>
    </w:lvl>
  </w:abstractNum>
  <w:abstractNum w:abstractNumId="4">
    <w:nsid w:val="50186ECB"/>
    <w:multiLevelType w:val="hybridMultilevel"/>
    <w:tmpl w:val="C9B0FF9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481D48"/>
    <w:multiLevelType w:val="hybridMultilevel"/>
    <w:tmpl w:val="2FAEB1BC"/>
    <w:lvl w:ilvl="0" w:tplc="FEA6C982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2A6BF26">
      <w:numFmt w:val="bullet"/>
      <w:lvlText w:val="•"/>
      <w:lvlJc w:val="left"/>
      <w:pPr>
        <w:ind w:left="1602" w:hanging="425"/>
      </w:pPr>
      <w:rPr>
        <w:rFonts w:hint="default"/>
        <w:lang w:val="en-US" w:eastAsia="en-US" w:bidi="en-US"/>
      </w:rPr>
    </w:lvl>
    <w:lvl w:ilvl="2" w:tplc="B790911C">
      <w:numFmt w:val="bullet"/>
      <w:lvlText w:val="•"/>
      <w:lvlJc w:val="left"/>
      <w:pPr>
        <w:ind w:left="2665" w:hanging="425"/>
      </w:pPr>
      <w:rPr>
        <w:rFonts w:hint="default"/>
        <w:lang w:val="en-US" w:eastAsia="en-US" w:bidi="en-US"/>
      </w:rPr>
    </w:lvl>
    <w:lvl w:ilvl="3" w:tplc="634E08B2">
      <w:numFmt w:val="bullet"/>
      <w:lvlText w:val="•"/>
      <w:lvlJc w:val="left"/>
      <w:pPr>
        <w:ind w:left="3727" w:hanging="425"/>
      </w:pPr>
      <w:rPr>
        <w:rFonts w:hint="default"/>
        <w:lang w:val="en-US" w:eastAsia="en-US" w:bidi="en-US"/>
      </w:rPr>
    </w:lvl>
    <w:lvl w:ilvl="4" w:tplc="E954F51E">
      <w:numFmt w:val="bullet"/>
      <w:lvlText w:val="•"/>
      <w:lvlJc w:val="left"/>
      <w:pPr>
        <w:ind w:left="4790" w:hanging="425"/>
      </w:pPr>
      <w:rPr>
        <w:rFonts w:hint="default"/>
        <w:lang w:val="en-US" w:eastAsia="en-US" w:bidi="en-US"/>
      </w:rPr>
    </w:lvl>
    <w:lvl w:ilvl="5" w:tplc="1A92C462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en-US"/>
      </w:rPr>
    </w:lvl>
    <w:lvl w:ilvl="6" w:tplc="69B23518">
      <w:numFmt w:val="bullet"/>
      <w:lvlText w:val="•"/>
      <w:lvlJc w:val="left"/>
      <w:pPr>
        <w:ind w:left="6915" w:hanging="425"/>
      </w:pPr>
      <w:rPr>
        <w:rFonts w:hint="default"/>
        <w:lang w:val="en-US" w:eastAsia="en-US" w:bidi="en-US"/>
      </w:rPr>
    </w:lvl>
    <w:lvl w:ilvl="7" w:tplc="4984C380">
      <w:numFmt w:val="bullet"/>
      <w:lvlText w:val="•"/>
      <w:lvlJc w:val="left"/>
      <w:pPr>
        <w:ind w:left="7978" w:hanging="425"/>
      </w:pPr>
      <w:rPr>
        <w:rFonts w:hint="default"/>
        <w:lang w:val="en-US" w:eastAsia="en-US" w:bidi="en-US"/>
      </w:rPr>
    </w:lvl>
    <w:lvl w:ilvl="8" w:tplc="8D1E646C">
      <w:numFmt w:val="bullet"/>
      <w:lvlText w:val="•"/>
      <w:lvlJc w:val="left"/>
      <w:pPr>
        <w:ind w:left="9041" w:hanging="425"/>
      </w:pPr>
      <w:rPr>
        <w:rFonts w:hint="default"/>
        <w:lang w:val="en-US" w:eastAsia="en-US" w:bidi="en-US"/>
      </w:rPr>
    </w:lvl>
  </w:abstractNum>
  <w:abstractNum w:abstractNumId="6">
    <w:nsid w:val="5B16163B"/>
    <w:multiLevelType w:val="hybridMultilevel"/>
    <w:tmpl w:val="076E5D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24E7"/>
    <w:multiLevelType w:val="hybridMultilevel"/>
    <w:tmpl w:val="F05456B6"/>
    <w:lvl w:ilvl="0" w:tplc="E2DEECA8">
      <w:numFmt w:val="bullet"/>
      <w:lvlText w:val=""/>
      <w:lvlJc w:val="left"/>
      <w:pPr>
        <w:ind w:left="3128" w:hanging="28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7D0474E">
      <w:numFmt w:val="bullet"/>
      <w:lvlText w:val="•"/>
      <w:lvlJc w:val="left"/>
      <w:pPr>
        <w:ind w:left="4140" w:hanging="282"/>
      </w:pPr>
      <w:rPr>
        <w:rFonts w:hint="default"/>
        <w:lang w:val="en-US" w:eastAsia="en-US" w:bidi="en-US"/>
      </w:rPr>
    </w:lvl>
    <w:lvl w:ilvl="2" w:tplc="FE9AE110">
      <w:numFmt w:val="bullet"/>
      <w:lvlText w:val="•"/>
      <w:lvlJc w:val="left"/>
      <w:pPr>
        <w:ind w:left="5161" w:hanging="282"/>
      </w:pPr>
      <w:rPr>
        <w:rFonts w:hint="default"/>
        <w:lang w:val="en-US" w:eastAsia="en-US" w:bidi="en-US"/>
      </w:rPr>
    </w:lvl>
    <w:lvl w:ilvl="3" w:tplc="B98A6F00">
      <w:numFmt w:val="bullet"/>
      <w:lvlText w:val="•"/>
      <w:lvlJc w:val="left"/>
      <w:pPr>
        <w:ind w:left="6181" w:hanging="282"/>
      </w:pPr>
      <w:rPr>
        <w:rFonts w:hint="default"/>
        <w:lang w:val="en-US" w:eastAsia="en-US" w:bidi="en-US"/>
      </w:rPr>
    </w:lvl>
    <w:lvl w:ilvl="4" w:tplc="EEA4BA94">
      <w:numFmt w:val="bullet"/>
      <w:lvlText w:val="•"/>
      <w:lvlJc w:val="left"/>
      <w:pPr>
        <w:ind w:left="7202" w:hanging="282"/>
      </w:pPr>
      <w:rPr>
        <w:rFonts w:hint="default"/>
        <w:lang w:val="en-US" w:eastAsia="en-US" w:bidi="en-US"/>
      </w:rPr>
    </w:lvl>
    <w:lvl w:ilvl="5" w:tplc="3FACF82C">
      <w:numFmt w:val="bullet"/>
      <w:lvlText w:val="•"/>
      <w:lvlJc w:val="left"/>
      <w:pPr>
        <w:ind w:left="8223" w:hanging="282"/>
      </w:pPr>
      <w:rPr>
        <w:rFonts w:hint="default"/>
        <w:lang w:val="en-US" w:eastAsia="en-US" w:bidi="en-US"/>
      </w:rPr>
    </w:lvl>
    <w:lvl w:ilvl="6" w:tplc="39169058">
      <w:numFmt w:val="bullet"/>
      <w:lvlText w:val="•"/>
      <w:lvlJc w:val="left"/>
      <w:pPr>
        <w:ind w:left="9243" w:hanging="282"/>
      </w:pPr>
      <w:rPr>
        <w:rFonts w:hint="default"/>
        <w:lang w:val="en-US" w:eastAsia="en-US" w:bidi="en-US"/>
      </w:rPr>
    </w:lvl>
    <w:lvl w:ilvl="7" w:tplc="F9AA7714">
      <w:numFmt w:val="bullet"/>
      <w:lvlText w:val="•"/>
      <w:lvlJc w:val="left"/>
      <w:pPr>
        <w:ind w:left="10264" w:hanging="282"/>
      </w:pPr>
      <w:rPr>
        <w:rFonts w:hint="default"/>
        <w:lang w:val="en-US" w:eastAsia="en-US" w:bidi="en-US"/>
      </w:rPr>
    </w:lvl>
    <w:lvl w:ilvl="8" w:tplc="AFCA731C">
      <w:numFmt w:val="bullet"/>
      <w:lvlText w:val="•"/>
      <w:lvlJc w:val="left"/>
      <w:pPr>
        <w:ind w:left="11285" w:hanging="282"/>
      </w:pPr>
      <w:rPr>
        <w:rFonts w:hint="default"/>
        <w:lang w:val="en-US" w:eastAsia="en-US" w:bidi="en-US"/>
      </w:rPr>
    </w:lvl>
  </w:abstractNum>
  <w:abstractNum w:abstractNumId="8">
    <w:nsid w:val="77751EAF"/>
    <w:multiLevelType w:val="hybridMultilevel"/>
    <w:tmpl w:val="6B7E4224"/>
    <w:lvl w:ilvl="0" w:tplc="D75EEE44">
      <w:start w:val="1"/>
      <w:numFmt w:val="decimal"/>
      <w:lvlText w:val="%1."/>
      <w:lvlJc w:val="left"/>
      <w:pPr>
        <w:ind w:left="9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52A3BFA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en-US"/>
      </w:rPr>
    </w:lvl>
    <w:lvl w:ilvl="2" w:tplc="320C7DDE">
      <w:numFmt w:val="bullet"/>
      <w:lvlText w:val="•"/>
      <w:lvlJc w:val="left"/>
      <w:pPr>
        <w:ind w:left="3017" w:hanging="361"/>
      </w:pPr>
      <w:rPr>
        <w:rFonts w:hint="default"/>
        <w:lang w:val="en-US" w:eastAsia="en-US" w:bidi="en-US"/>
      </w:rPr>
    </w:lvl>
    <w:lvl w:ilvl="3" w:tplc="4E36F7D8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4" w:tplc="E5B60AA4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en-US"/>
      </w:rPr>
    </w:lvl>
    <w:lvl w:ilvl="5" w:tplc="8EE0C686">
      <w:numFmt w:val="bullet"/>
      <w:lvlText w:val="•"/>
      <w:lvlJc w:val="left"/>
      <w:pPr>
        <w:ind w:left="6073" w:hanging="361"/>
      </w:pPr>
      <w:rPr>
        <w:rFonts w:hint="default"/>
        <w:lang w:val="en-US" w:eastAsia="en-US" w:bidi="en-US"/>
      </w:rPr>
    </w:lvl>
    <w:lvl w:ilvl="6" w:tplc="904C3932">
      <w:numFmt w:val="bullet"/>
      <w:lvlText w:val="•"/>
      <w:lvlJc w:val="left"/>
      <w:pPr>
        <w:ind w:left="7091" w:hanging="361"/>
      </w:pPr>
      <w:rPr>
        <w:rFonts w:hint="default"/>
        <w:lang w:val="en-US" w:eastAsia="en-US" w:bidi="en-US"/>
      </w:rPr>
    </w:lvl>
    <w:lvl w:ilvl="7" w:tplc="8DB86CB0">
      <w:numFmt w:val="bullet"/>
      <w:lvlText w:val="•"/>
      <w:lvlJc w:val="left"/>
      <w:pPr>
        <w:ind w:left="8110" w:hanging="361"/>
      </w:pPr>
      <w:rPr>
        <w:rFonts w:hint="default"/>
        <w:lang w:val="en-US" w:eastAsia="en-US" w:bidi="en-US"/>
      </w:rPr>
    </w:lvl>
    <w:lvl w:ilvl="8" w:tplc="0914B208">
      <w:numFmt w:val="bullet"/>
      <w:lvlText w:val="•"/>
      <w:lvlJc w:val="left"/>
      <w:pPr>
        <w:ind w:left="9129" w:hanging="36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34142"/>
    <w:rsid w:val="00003FCF"/>
    <w:rsid w:val="00004B36"/>
    <w:rsid w:val="000121CC"/>
    <w:rsid w:val="00016032"/>
    <w:rsid w:val="000307EF"/>
    <w:rsid w:val="00030B15"/>
    <w:rsid w:val="00041F2A"/>
    <w:rsid w:val="00045D48"/>
    <w:rsid w:val="0006289B"/>
    <w:rsid w:val="00062E65"/>
    <w:rsid w:val="000704A4"/>
    <w:rsid w:val="0007456B"/>
    <w:rsid w:val="000B3615"/>
    <w:rsid w:val="000C3754"/>
    <w:rsid w:val="000D44E7"/>
    <w:rsid w:val="000D68CF"/>
    <w:rsid w:val="000D6EF3"/>
    <w:rsid w:val="000E0BE0"/>
    <w:rsid w:val="000E22BA"/>
    <w:rsid w:val="000E4AF3"/>
    <w:rsid w:val="000E5964"/>
    <w:rsid w:val="001122CC"/>
    <w:rsid w:val="001275F6"/>
    <w:rsid w:val="00146B71"/>
    <w:rsid w:val="00157CDD"/>
    <w:rsid w:val="00160825"/>
    <w:rsid w:val="00160B5B"/>
    <w:rsid w:val="00180169"/>
    <w:rsid w:val="00194473"/>
    <w:rsid w:val="001A72BF"/>
    <w:rsid w:val="001E02F5"/>
    <w:rsid w:val="001E34E5"/>
    <w:rsid w:val="001F490E"/>
    <w:rsid w:val="001F66EE"/>
    <w:rsid w:val="001F735F"/>
    <w:rsid w:val="0020678D"/>
    <w:rsid w:val="00212D06"/>
    <w:rsid w:val="002136CB"/>
    <w:rsid w:val="00220FA6"/>
    <w:rsid w:val="0024317C"/>
    <w:rsid w:val="00244605"/>
    <w:rsid w:val="00265685"/>
    <w:rsid w:val="002673CF"/>
    <w:rsid w:val="002739FE"/>
    <w:rsid w:val="002816DE"/>
    <w:rsid w:val="00290663"/>
    <w:rsid w:val="0029713A"/>
    <w:rsid w:val="002D357B"/>
    <w:rsid w:val="002D603B"/>
    <w:rsid w:val="002E1C9F"/>
    <w:rsid w:val="002E67C7"/>
    <w:rsid w:val="00300AD2"/>
    <w:rsid w:val="00307ECA"/>
    <w:rsid w:val="00310C07"/>
    <w:rsid w:val="0034372F"/>
    <w:rsid w:val="00352F33"/>
    <w:rsid w:val="00354315"/>
    <w:rsid w:val="0036038D"/>
    <w:rsid w:val="00365087"/>
    <w:rsid w:val="00366396"/>
    <w:rsid w:val="00367AE7"/>
    <w:rsid w:val="00372A8A"/>
    <w:rsid w:val="00381F37"/>
    <w:rsid w:val="00391020"/>
    <w:rsid w:val="003B2458"/>
    <w:rsid w:val="003B31EF"/>
    <w:rsid w:val="003C1A10"/>
    <w:rsid w:val="003D3814"/>
    <w:rsid w:val="003F0110"/>
    <w:rsid w:val="0040308C"/>
    <w:rsid w:val="00415BC5"/>
    <w:rsid w:val="004303D5"/>
    <w:rsid w:val="00461C26"/>
    <w:rsid w:val="0046603E"/>
    <w:rsid w:val="00472029"/>
    <w:rsid w:val="00483B63"/>
    <w:rsid w:val="004900C2"/>
    <w:rsid w:val="004C4915"/>
    <w:rsid w:val="004D64B4"/>
    <w:rsid w:val="004E0BB4"/>
    <w:rsid w:val="004E4B14"/>
    <w:rsid w:val="00502AC1"/>
    <w:rsid w:val="00523D25"/>
    <w:rsid w:val="00533A28"/>
    <w:rsid w:val="00542C9E"/>
    <w:rsid w:val="00545BF3"/>
    <w:rsid w:val="00556019"/>
    <w:rsid w:val="005670B3"/>
    <w:rsid w:val="00574A65"/>
    <w:rsid w:val="00577AA1"/>
    <w:rsid w:val="00586EC2"/>
    <w:rsid w:val="0059690C"/>
    <w:rsid w:val="0059706F"/>
    <w:rsid w:val="00597786"/>
    <w:rsid w:val="005A271D"/>
    <w:rsid w:val="005A58B2"/>
    <w:rsid w:val="005A7699"/>
    <w:rsid w:val="005B35C6"/>
    <w:rsid w:val="005B70D5"/>
    <w:rsid w:val="005C06D9"/>
    <w:rsid w:val="005C2FF6"/>
    <w:rsid w:val="005C5792"/>
    <w:rsid w:val="005D3BCC"/>
    <w:rsid w:val="005D7D9D"/>
    <w:rsid w:val="005F4668"/>
    <w:rsid w:val="005F5824"/>
    <w:rsid w:val="006116F0"/>
    <w:rsid w:val="00617A82"/>
    <w:rsid w:val="00630DA5"/>
    <w:rsid w:val="00640BED"/>
    <w:rsid w:val="00647840"/>
    <w:rsid w:val="00651F03"/>
    <w:rsid w:val="00660EE3"/>
    <w:rsid w:val="006669B1"/>
    <w:rsid w:val="006721CB"/>
    <w:rsid w:val="00680BCD"/>
    <w:rsid w:val="00680DAF"/>
    <w:rsid w:val="00681CF4"/>
    <w:rsid w:val="006857A2"/>
    <w:rsid w:val="006945AE"/>
    <w:rsid w:val="006A0509"/>
    <w:rsid w:val="006B11C5"/>
    <w:rsid w:val="006B65EE"/>
    <w:rsid w:val="006D1395"/>
    <w:rsid w:val="006E23D8"/>
    <w:rsid w:val="0070151E"/>
    <w:rsid w:val="00707D32"/>
    <w:rsid w:val="00711261"/>
    <w:rsid w:val="00712273"/>
    <w:rsid w:val="00724420"/>
    <w:rsid w:val="00746830"/>
    <w:rsid w:val="00751990"/>
    <w:rsid w:val="00755E02"/>
    <w:rsid w:val="0076025A"/>
    <w:rsid w:val="00763D4B"/>
    <w:rsid w:val="0076639A"/>
    <w:rsid w:val="00783EA7"/>
    <w:rsid w:val="00784DF3"/>
    <w:rsid w:val="00795257"/>
    <w:rsid w:val="007A532D"/>
    <w:rsid w:val="007B672B"/>
    <w:rsid w:val="007D0CFB"/>
    <w:rsid w:val="007E5A7C"/>
    <w:rsid w:val="007E7F76"/>
    <w:rsid w:val="007F13F0"/>
    <w:rsid w:val="008014DB"/>
    <w:rsid w:val="00802A72"/>
    <w:rsid w:val="00812A4A"/>
    <w:rsid w:val="00817C3B"/>
    <w:rsid w:val="00834142"/>
    <w:rsid w:val="00834C66"/>
    <w:rsid w:val="00852C6B"/>
    <w:rsid w:val="00862715"/>
    <w:rsid w:val="008657A0"/>
    <w:rsid w:val="008664C7"/>
    <w:rsid w:val="00870E87"/>
    <w:rsid w:val="00875219"/>
    <w:rsid w:val="00876AE4"/>
    <w:rsid w:val="00877DBF"/>
    <w:rsid w:val="0088545D"/>
    <w:rsid w:val="008926E8"/>
    <w:rsid w:val="00897891"/>
    <w:rsid w:val="008A1623"/>
    <w:rsid w:val="008B05E9"/>
    <w:rsid w:val="008B5A07"/>
    <w:rsid w:val="008D3D45"/>
    <w:rsid w:val="008D4FCA"/>
    <w:rsid w:val="008E02A3"/>
    <w:rsid w:val="008F41B1"/>
    <w:rsid w:val="008F68DD"/>
    <w:rsid w:val="00900423"/>
    <w:rsid w:val="00906A02"/>
    <w:rsid w:val="0091719E"/>
    <w:rsid w:val="009172FE"/>
    <w:rsid w:val="00921DA1"/>
    <w:rsid w:val="00926597"/>
    <w:rsid w:val="009365D9"/>
    <w:rsid w:val="00940119"/>
    <w:rsid w:val="00944029"/>
    <w:rsid w:val="00944895"/>
    <w:rsid w:val="009605B5"/>
    <w:rsid w:val="00977B07"/>
    <w:rsid w:val="00981D93"/>
    <w:rsid w:val="009A6639"/>
    <w:rsid w:val="009B0F66"/>
    <w:rsid w:val="009B5D77"/>
    <w:rsid w:val="009C2160"/>
    <w:rsid w:val="009C747C"/>
    <w:rsid w:val="009D545E"/>
    <w:rsid w:val="009E000F"/>
    <w:rsid w:val="00A00B67"/>
    <w:rsid w:val="00A12DD8"/>
    <w:rsid w:val="00A165AC"/>
    <w:rsid w:val="00A439C7"/>
    <w:rsid w:val="00A44952"/>
    <w:rsid w:val="00A53E16"/>
    <w:rsid w:val="00A61C40"/>
    <w:rsid w:val="00A70978"/>
    <w:rsid w:val="00A72682"/>
    <w:rsid w:val="00A83B20"/>
    <w:rsid w:val="00AC38A8"/>
    <w:rsid w:val="00AC521A"/>
    <w:rsid w:val="00AC65E4"/>
    <w:rsid w:val="00AD2D9C"/>
    <w:rsid w:val="00AF1662"/>
    <w:rsid w:val="00AF3086"/>
    <w:rsid w:val="00B016BA"/>
    <w:rsid w:val="00B026B8"/>
    <w:rsid w:val="00B04F7D"/>
    <w:rsid w:val="00B263B6"/>
    <w:rsid w:val="00B36121"/>
    <w:rsid w:val="00B66B5C"/>
    <w:rsid w:val="00B93E10"/>
    <w:rsid w:val="00B95A8D"/>
    <w:rsid w:val="00BA5EC7"/>
    <w:rsid w:val="00BB0621"/>
    <w:rsid w:val="00BC44E3"/>
    <w:rsid w:val="00BC6304"/>
    <w:rsid w:val="00BD5FD5"/>
    <w:rsid w:val="00C06521"/>
    <w:rsid w:val="00C0721A"/>
    <w:rsid w:val="00C10175"/>
    <w:rsid w:val="00C1381F"/>
    <w:rsid w:val="00C16E2F"/>
    <w:rsid w:val="00C17EE7"/>
    <w:rsid w:val="00C250EC"/>
    <w:rsid w:val="00C42B71"/>
    <w:rsid w:val="00C676AB"/>
    <w:rsid w:val="00C82757"/>
    <w:rsid w:val="00C86FCD"/>
    <w:rsid w:val="00C8713E"/>
    <w:rsid w:val="00C97DFA"/>
    <w:rsid w:val="00CA2C4F"/>
    <w:rsid w:val="00CA3F56"/>
    <w:rsid w:val="00CB3238"/>
    <w:rsid w:val="00CC0F60"/>
    <w:rsid w:val="00CC2BA4"/>
    <w:rsid w:val="00CD4CF9"/>
    <w:rsid w:val="00CD4ED8"/>
    <w:rsid w:val="00CD67B2"/>
    <w:rsid w:val="00D01966"/>
    <w:rsid w:val="00D246DF"/>
    <w:rsid w:val="00D308F4"/>
    <w:rsid w:val="00D3638F"/>
    <w:rsid w:val="00D439C6"/>
    <w:rsid w:val="00D51E2B"/>
    <w:rsid w:val="00D80FD0"/>
    <w:rsid w:val="00D86674"/>
    <w:rsid w:val="00D915A0"/>
    <w:rsid w:val="00DB5357"/>
    <w:rsid w:val="00DC22EF"/>
    <w:rsid w:val="00DC6837"/>
    <w:rsid w:val="00DE045C"/>
    <w:rsid w:val="00DE5A29"/>
    <w:rsid w:val="00E010AF"/>
    <w:rsid w:val="00E24A6D"/>
    <w:rsid w:val="00E27575"/>
    <w:rsid w:val="00E278B8"/>
    <w:rsid w:val="00E43DB9"/>
    <w:rsid w:val="00E462C1"/>
    <w:rsid w:val="00E53442"/>
    <w:rsid w:val="00E75D0E"/>
    <w:rsid w:val="00E8064C"/>
    <w:rsid w:val="00E90CE1"/>
    <w:rsid w:val="00E9170B"/>
    <w:rsid w:val="00E9407E"/>
    <w:rsid w:val="00EA22DB"/>
    <w:rsid w:val="00EB5133"/>
    <w:rsid w:val="00EB5F45"/>
    <w:rsid w:val="00EC26C5"/>
    <w:rsid w:val="00EE5913"/>
    <w:rsid w:val="00F11EF7"/>
    <w:rsid w:val="00F14E03"/>
    <w:rsid w:val="00F209FE"/>
    <w:rsid w:val="00F217AE"/>
    <w:rsid w:val="00F34A22"/>
    <w:rsid w:val="00F34F76"/>
    <w:rsid w:val="00F4447F"/>
    <w:rsid w:val="00F60490"/>
    <w:rsid w:val="00F705BD"/>
    <w:rsid w:val="00F760BF"/>
    <w:rsid w:val="00F774C9"/>
    <w:rsid w:val="00FA22E2"/>
    <w:rsid w:val="00FA3F3C"/>
    <w:rsid w:val="00FA6B15"/>
    <w:rsid w:val="00FC6E7D"/>
    <w:rsid w:val="00FD087A"/>
    <w:rsid w:val="00FE03D2"/>
    <w:rsid w:val="00FF2B8D"/>
    <w:rsid w:val="00FF3204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142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142"/>
  </w:style>
  <w:style w:type="paragraph" w:customStyle="1" w:styleId="Heading1">
    <w:name w:val="Heading 1"/>
    <w:basedOn w:val="a"/>
    <w:uiPriority w:val="1"/>
    <w:qFormat/>
    <w:rsid w:val="00834142"/>
    <w:pPr>
      <w:ind w:left="2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4142"/>
    <w:pPr>
      <w:ind w:left="3946" w:right="4119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34142"/>
    <w:pPr>
      <w:ind w:left="260"/>
      <w:jc w:val="both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834142"/>
    <w:pPr>
      <w:ind w:left="543" w:hanging="425"/>
    </w:pPr>
  </w:style>
  <w:style w:type="paragraph" w:customStyle="1" w:styleId="TableParagraph">
    <w:name w:val="Table Paragraph"/>
    <w:basedOn w:val="a"/>
    <w:uiPriority w:val="1"/>
    <w:qFormat/>
    <w:rsid w:val="00834142"/>
  </w:style>
  <w:style w:type="character" w:styleId="-">
    <w:name w:val="Hyperlink"/>
    <w:basedOn w:val="a0"/>
    <w:uiPriority w:val="99"/>
    <w:unhideWhenUsed/>
    <w:rsid w:val="009E000F"/>
    <w:rPr>
      <w:color w:val="0000FF" w:themeColor="hyperlink"/>
      <w:u w:val="single"/>
    </w:rPr>
  </w:style>
  <w:style w:type="paragraph" w:styleId="a5">
    <w:name w:val="No Spacing"/>
    <w:uiPriority w:val="1"/>
    <w:qFormat/>
    <w:rsid w:val="00817C3B"/>
    <w:pPr>
      <w:widowControl/>
      <w:autoSpaceDE/>
      <w:autoSpaceDN/>
    </w:pPr>
    <w:rPr>
      <w:rFonts w:ascii="Calibri" w:eastAsia="Calibri" w:hAnsi="Calibri" w:cs="Times New Roman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817C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17C3B"/>
    <w:rPr>
      <w:rFonts w:ascii="Tahoma" w:eastAsia="Calibri" w:hAnsi="Tahoma" w:cs="Tahoma"/>
      <w:sz w:val="16"/>
      <w:szCs w:val="16"/>
      <w:lang w:bidi="en-US"/>
    </w:rPr>
  </w:style>
  <w:style w:type="paragraph" w:styleId="a7">
    <w:name w:val="header"/>
    <w:basedOn w:val="a"/>
    <w:link w:val="Char0"/>
    <w:uiPriority w:val="99"/>
    <w:semiHidden/>
    <w:unhideWhenUsed/>
    <w:rsid w:val="0026568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265685"/>
    <w:rPr>
      <w:rFonts w:ascii="Calibri" w:eastAsia="Calibri" w:hAnsi="Calibri" w:cs="Calibri"/>
      <w:lang w:bidi="en-US"/>
    </w:rPr>
  </w:style>
  <w:style w:type="paragraph" w:styleId="a8">
    <w:name w:val="footer"/>
    <w:basedOn w:val="a"/>
    <w:link w:val="Char1"/>
    <w:uiPriority w:val="99"/>
    <w:unhideWhenUsed/>
    <w:rsid w:val="0026568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265685"/>
    <w:rPr>
      <w:rFonts w:ascii="Calibri" w:eastAsia="Calibri" w:hAnsi="Calibri" w:cs="Calibri"/>
      <w:lang w:bidi="en-US"/>
    </w:rPr>
  </w:style>
  <w:style w:type="table" w:styleId="a9">
    <w:name w:val="Table Grid"/>
    <w:basedOn w:val="a1"/>
    <w:uiPriority w:val="59"/>
    <w:rsid w:val="00C10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9365D9"/>
  </w:style>
  <w:style w:type="paragraph" w:customStyle="1" w:styleId="TabletextChar">
    <w:name w:val="Table text Char"/>
    <w:basedOn w:val="a"/>
    <w:semiHidden/>
    <w:rsid w:val="00FE03D2"/>
    <w:pPr>
      <w:autoSpaceDE/>
      <w:autoSpaceDN/>
      <w:spacing w:after="120"/>
    </w:pPr>
    <w:rPr>
      <w:rFonts w:ascii="Tahoma" w:eastAsia="Times New Roman" w:hAnsi="Tahoma" w:cs="Times New Roman"/>
      <w:sz w:val="20"/>
      <w:szCs w:val="20"/>
      <w:lang w:val="el-GR" w:bidi="ar-SA"/>
    </w:rPr>
  </w:style>
  <w:style w:type="paragraph" w:styleId="aa">
    <w:name w:val="footnote text"/>
    <w:basedOn w:val="a"/>
    <w:link w:val="Char2"/>
    <w:rsid w:val="00FE03D2"/>
    <w:pPr>
      <w:widowControl/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el-GR" w:eastAsia="el-GR" w:bidi="ar-SA"/>
    </w:rPr>
  </w:style>
  <w:style w:type="character" w:customStyle="1" w:styleId="Char2">
    <w:name w:val="Κείμενο υποσημείωσης Char"/>
    <w:basedOn w:val="a0"/>
    <w:link w:val="aa"/>
    <w:rsid w:val="00FE03D2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ab">
    <w:name w:val="footnote reference"/>
    <w:basedOn w:val="a0"/>
    <w:rsid w:val="00FE03D2"/>
    <w:rPr>
      <w:vertAlign w:val="superscript"/>
    </w:rPr>
  </w:style>
  <w:style w:type="paragraph" w:styleId="ac">
    <w:name w:val="endnote text"/>
    <w:basedOn w:val="a"/>
    <w:link w:val="Char3"/>
    <w:uiPriority w:val="99"/>
    <w:semiHidden/>
    <w:unhideWhenUsed/>
    <w:rsid w:val="00870E87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semiHidden/>
    <w:rsid w:val="00870E87"/>
    <w:rPr>
      <w:rFonts w:ascii="Calibri" w:eastAsia="Calibri" w:hAnsi="Calibri" w:cs="Calibri"/>
      <w:sz w:val="20"/>
      <w:szCs w:val="20"/>
      <w:lang w:bidi="en-US"/>
    </w:rPr>
  </w:style>
  <w:style w:type="character" w:styleId="ad">
    <w:name w:val="endnote reference"/>
    <w:basedOn w:val="a0"/>
    <w:uiPriority w:val="99"/>
    <w:semiHidden/>
    <w:unhideWhenUsed/>
    <w:rsid w:val="00870E87"/>
    <w:rPr>
      <w:vertAlign w:val="superscript"/>
    </w:rPr>
  </w:style>
  <w:style w:type="character" w:styleId="ae">
    <w:name w:val="Strong"/>
    <w:basedOn w:val="a0"/>
    <w:qFormat/>
    <w:rsid w:val="00367AE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9689-E2A3-43C9-855F-7DBEBB84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1676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user149</dc:creator>
  <cp:lastModifiedBy>admin</cp:lastModifiedBy>
  <cp:revision>5</cp:revision>
  <cp:lastPrinted>2020-04-01T11:18:00Z</cp:lastPrinted>
  <dcterms:created xsi:type="dcterms:W3CDTF">2020-11-27T12:50:00Z</dcterms:created>
  <dcterms:modified xsi:type="dcterms:W3CDTF">2020-11-27T12:54:00Z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2020-03-26T00:00:00Z</vt:filetime>
  </property>
</Properties>
</file>