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A6" w:rsidRDefault="000B0ACF" w:rsidP="000B0A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 ΤΟΥ ΠΑΝΕΠΙΣΤΗΜΙΟΥ ΔΥΤ. ΜΑΚΕΔΟΝΙΑΣ</w:t>
      </w:r>
      <w:r w:rsidR="00B065A6">
        <w:rPr>
          <w:rFonts w:asciiTheme="minorHAnsi" w:hAnsiTheme="minorHAnsi" w:cstheme="minorHAnsi"/>
          <w:b/>
        </w:rPr>
        <w:t xml:space="preserve"> </w:t>
      </w:r>
    </w:p>
    <w:p w:rsidR="000B0ACF" w:rsidRPr="00B065A6" w:rsidRDefault="00B065A6" w:rsidP="000B0ACF">
      <w:pPr>
        <w:spacing w:line="360" w:lineRule="auto"/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ΜΕ ΑΡ.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ΠΡΩΤ.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716FBC">
        <w:rPr>
          <w:rFonts w:asciiTheme="minorHAnsi" w:hAnsiTheme="minorHAnsi" w:cstheme="minorHAnsi"/>
          <w:b/>
        </w:rPr>
        <w:t>5532</w:t>
      </w:r>
      <w:r>
        <w:rPr>
          <w:rFonts w:asciiTheme="minorHAnsi" w:hAnsiTheme="minorHAnsi" w:cstheme="minorHAnsi"/>
          <w:b/>
        </w:rPr>
        <w:t>/09-04-2020</w:t>
      </w:r>
    </w:p>
    <w:p w:rsidR="000B0ACF" w:rsidRPr="00C24069" w:rsidRDefault="000B0ACF" w:rsidP="004E2D4E">
      <w:pPr>
        <w:pStyle w:val="Heading1"/>
        <w:spacing w:before="21" w:line="362" w:lineRule="auto"/>
        <w:ind w:left="0"/>
        <w:jc w:val="center"/>
        <w:rPr>
          <w:rFonts w:asciiTheme="minorHAnsi" w:hAnsiTheme="minorHAnsi" w:cstheme="minorHAnsi"/>
          <w:color w:val="006FC0"/>
          <w:lang w:val="el-GR"/>
        </w:rPr>
      </w:pPr>
    </w:p>
    <w:p w:rsidR="004E2D4E" w:rsidRPr="00940119" w:rsidRDefault="004E2D4E" w:rsidP="004E2D4E">
      <w:pPr>
        <w:pStyle w:val="Heading1"/>
        <w:spacing w:before="21" w:line="362" w:lineRule="auto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Ι. ΠΕΡΙΓΡΑΦΗ ΠΡΟΜΗΘΕΙΑΣ – ΦΥΛΛΟ ΣΥΜΦΩΝΙΑΣ ΠΡΟΣΦΕΡΟΝΤΟΣ ΜΕ ΤΙΣ ΤΕΧΝΙΚΕΣ ΑΠΑΙΤΗΣΕΙΣ</w:t>
      </w:r>
    </w:p>
    <w:p w:rsidR="004E2D4E" w:rsidRPr="00940119" w:rsidRDefault="004E2D4E" w:rsidP="004E2D4E">
      <w:pPr>
        <w:jc w:val="both"/>
        <w:rPr>
          <w:rFonts w:asciiTheme="minorHAnsi" w:hAnsiTheme="minorHAnsi" w:cstheme="minorHAnsi"/>
          <w:sz w:val="20"/>
          <w:lang w:val="el-GR"/>
        </w:rPr>
      </w:pPr>
    </w:p>
    <w:tbl>
      <w:tblPr>
        <w:tblW w:w="10548" w:type="dxa"/>
        <w:jc w:val="center"/>
        <w:tblCellMar>
          <w:left w:w="57" w:type="dxa"/>
          <w:right w:w="57" w:type="dxa"/>
        </w:tblCellMar>
        <w:tblLook w:val="04A0"/>
      </w:tblPr>
      <w:tblGrid>
        <w:gridCol w:w="656"/>
        <w:gridCol w:w="6520"/>
        <w:gridCol w:w="1014"/>
        <w:gridCol w:w="1082"/>
        <w:gridCol w:w="1276"/>
      </w:tblGrid>
      <w:tr w:rsidR="00B065A6" w:rsidRPr="005C5792" w:rsidTr="004A7BE0">
        <w:trPr>
          <w:trHeight w:val="82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Α/Α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(α)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Περιγραφή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(β)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Απαίτηση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(γ)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Απάντηση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Παραπομπή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(ε)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Λογισμικό απομακρυσμένης επιφάνειας εργασίας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C5792">
              <w:rPr>
                <w:rFonts w:eastAsia="Times New Roman"/>
                <w:color w:val="000000"/>
                <w:lang w:eastAsia="el-GR" w:bidi="ar-SA"/>
              </w:rPr>
              <w:t>TSplus</w:t>
            </w:r>
            <w:proofErr w:type="spellEnd"/>
            <w:r w:rsidRPr="005C5792">
              <w:rPr>
                <w:rFonts w:eastAsia="Times New Roman"/>
                <w:color w:val="000000"/>
                <w:lang w:eastAsia="el-GR" w:bidi="ar-SA"/>
              </w:rPr>
              <w:t xml:space="preserve"> ENTERPRISE 25 users + 2 years Update/Support</w:t>
            </w:r>
            <w:r w:rsidRPr="005C5792">
              <w:rPr>
                <w:rFonts w:eastAsia="Times New Roman"/>
                <w:color w:val="000000"/>
                <w:lang w:eastAsia="el-GR" w:bidi="ar-SA"/>
              </w:rPr>
              <w:br/>
            </w:r>
            <w:proofErr w:type="spellStart"/>
            <w:r w:rsidRPr="005C5792">
              <w:rPr>
                <w:rFonts w:eastAsia="Times New Roman"/>
                <w:color w:val="000000"/>
                <w:lang w:eastAsia="el-GR" w:bidi="ar-SA"/>
              </w:rPr>
              <w:t>TSplus</w:t>
            </w:r>
            <w:proofErr w:type="spellEnd"/>
            <w:r w:rsidRPr="005C5792">
              <w:rPr>
                <w:rFonts w:eastAsia="Times New Roman"/>
                <w:color w:val="000000"/>
                <w:lang w:eastAsia="el-GR" w:bidi="ar-SA"/>
              </w:rPr>
              <w:t xml:space="preserve"> Advanced Security Essential Edition 1 server license </w:t>
            </w:r>
            <w:r w:rsidRPr="005C5792">
              <w:rPr>
                <w:rFonts w:eastAsia="Times New Roman"/>
                <w:color w:val="000000"/>
                <w:lang w:eastAsia="el-GR" w:bidi="ar-SA"/>
              </w:rPr>
              <w:br/>
              <w:t>(https://www.terminalserviceplus.eu)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Λογισμικό απομακρυσμένης τεχνικής υποστήριξης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C5792">
              <w:rPr>
                <w:rFonts w:eastAsia="Times New Roman"/>
                <w:color w:val="000000"/>
                <w:lang w:eastAsia="el-GR" w:bidi="ar-SA"/>
              </w:rPr>
              <w:t>Teamviewer</w:t>
            </w:r>
            <w:proofErr w:type="spellEnd"/>
            <w:r w:rsidRPr="005C5792">
              <w:rPr>
                <w:rFonts w:eastAsia="Times New Roman"/>
                <w:color w:val="000000"/>
                <w:lang w:eastAsia="el-GR" w:bidi="ar-SA"/>
              </w:rPr>
              <w:t xml:space="preserve"> For Teams</w:t>
            </w:r>
            <w:r w:rsidRPr="005C5792">
              <w:rPr>
                <w:rFonts w:eastAsia="Times New Roman"/>
                <w:color w:val="000000"/>
                <w:lang w:eastAsia="el-GR" w:bidi="ar-SA"/>
              </w:rPr>
              <w:br/>
              <w:t>Multiple seats, 3 sessions, Corporate License</w:t>
            </w:r>
            <w:r w:rsidRPr="005C5792">
              <w:rPr>
                <w:rFonts w:eastAsia="Times New Roman"/>
                <w:color w:val="000000"/>
                <w:lang w:eastAsia="el-GR" w:bidi="ar-SA"/>
              </w:rPr>
              <w:br/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Διάρκεια</w:t>
            </w:r>
            <w:r w:rsidRPr="005C5792">
              <w:rPr>
                <w:rFonts w:eastAsia="Times New Roman"/>
                <w:color w:val="000000"/>
                <w:lang w:eastAsia="el-GR" w:bidi="ar-SA"/>
              </w:rPr>
              <w:t xml:space="preserve">: 12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μήνες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Web </w:t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camera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3.1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24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 Βίντεο: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&gt;=1280x720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Καρέ ανά δευτερόλεπτο (</w:t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fps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):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30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fps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Συνδεση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USB 2.0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Μικρόφωνο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 Ναι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Ρύθμιση Εστίασης: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Auto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focus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: Windows 8/10,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Linux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Ενδεικτικό προϊόν: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Microsoft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Lifecam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HD-3000 ή άλλη με ίδια ή καλύτερα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3.2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18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Οι κάμερες δεν είναι υποχρεωτικό να είναι στο σύνολό τους, του ίδιου κατασκευαστή.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40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Συσκευή </w:t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Headset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4.1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283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Headband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On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ear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Συνδεσιμότητα: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ενσύρματη, USB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Μήκος καλωδίου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&gt;=1,8μ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Εύρος Συχνότητας Ακουστικού: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100Hz - 10KHz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Ευαισθησία Ακουστικού: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111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dBSPL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+/- 3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dB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Εύρος Συχνότητας Μικροφώνου: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200 HZ-6 KHZ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Ευαισθησία Μικροφώνου: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-40dB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 xml:space="preserve">Ενδεικτικό προϊόν: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Headset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LOGITECH PC 340 HEADSET USB ή άλλο με ίδια ή καλύτερα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4.2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12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40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Συσκευή </w:t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Pen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Mouse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Λειτουργία σε δέρμα, ξύλο, χαρτί και γυαλί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Συχνότητα Λειτουργίας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2.402GHz~ 2.483GHz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Είδος Αισθητήρα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Optical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Λειτουργική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Εμβέλεια: Μέχρι 10m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Resolution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800/1200/1600dpi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Operating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Current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15mA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με Windows 2000/XP/Vista/7,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Linux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Mac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OS,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Android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OS (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with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standard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USB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interface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)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 Μπαταρίας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1x AAA μπαταρία (</w:t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συμπεριλαμβάνεται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)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 προϊόν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: PR-03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Wireless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Pen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Mouse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Fairy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Series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2.4G ή άλλο με ίδια ή καλύτερα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12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40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Ταμπλέτα + Γραφίδα (1)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24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Σύνδεση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USB και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Bluetooth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Συμβατή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τουλάχιστον με Windows ≥7 και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Ενεργή Επιφάνεια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≥ 210x130 mm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Επίπεδα πίεσης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≥ 4096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       ≥ 2000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lpi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Ταχύτητα ανάγνωσης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≥ 130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pps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Γραφίδα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: 4k  Περιλαμβάνεται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Μπαταρία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: Li-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Ion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επαναφορτιζόμενη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12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40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Ταμπλέτα + Γραφίδα (2)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21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Σύνδεση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USB                  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Συμβατή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τουλάχιστον με Windows ≥7 και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Ενεργή Επιφάνεια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≥ 145x90 mm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Επίπεδα πίεσης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≥ 2048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 ≥ 2000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lpi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Ταχύτητα ανάγνωσης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≥ 120 </w:t>
            </w:r>
            <w:proofErr w:type="spellStart"/>
            <w:r w:rsidRPr="005C5792">
              <w:rPr>
                <w:rFonts w:eastAsia="Times New Roman"/>
                <w:color w:val="000000"/>
                <w:lang w:val="el-GR" w:eastAsia="el-GR" w:bidi="ar-SA"/>
              </w:rPr>
              <w:t>pps</w:t>
            </w:r>
            <w:proofErr w:type="spellEnd"/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Γραφίδα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: Περιλαμβάνεται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716FBC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Ποσότητα, τόπος/χρόνος παράδοσης, εγγυήσεις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12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 xml:space="preserve"> 40 ημερολογιακές ημέρες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C5792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C5792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C5792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B065A6" w:rsidRPr="005C5792" w:rsidTr="004A7BE0">
        <w:trPr>
          <w:trHeight w:val="30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</w:tr>
      <w:tr w:rsidR="00B065A6" w:rsidRPr="00716FBC" w:rsidTr="004A7BE0">
        <w:trPr>
          <w:trHeight w:val="300"/>
          <w:jc w:val="center"/>
        </w:trPr>
        <w:tc>
          <w:tcPr>
            <w:tcW w:w="9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0254EC" w:rsidP="004A7B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lang w:val="el-GR" w:eastAsia="el-GR" w:bidi="ar-SA"/>
              </w:rPr>
            </w:pPr>
            <w:hyperlink r:id="rId6" w:history="1">
              <w:r w:rsidR="00B065A6" w:rsidRPr="005C5792">
                <w:rPr>
                  <w:rFonts w:eastAsia="Times New Roman"/>
                  <w:b/>
                  <w:bCs/>
                  <w:color w:val="0000FF"/>
                  <w:lang w:val="el-GR" w:eastAsia="el-GR" w:bidi="ar-SA"/>
                </w:rPr>
                <w:t>Πληροφορίες για τη σύνταξη των τεχνικών προδιαγραφών : Τμήμα Δικτύων (noc@uowm.gr)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A6" w:rsidRPr="005C5792" w:rsidRDefault="00B065A6" w:rsidP="004A7BE0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</w:p>
        </w:tc>
      </w:tr>
    </w:tbl>
    <w:p w:rsidR="004E2D4E" w:rsidRPr="00B065A6" w:rsidRDefault="004E2D4E" w:rsidP="004E2D4E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9A645C" w:rsidRPr="00B065A6" w:rsidRDefault="009A645C" w:rsidP="004E2D4E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  <w:proofErr w:type="spellStart"/>
      <w:r w:rsidRPr="003D4F38">
        <w:rPr>
          <w:rFonts w:asciiTheme="minorHAnsi" w:hAnsiTheme="minorHAnsi" w:cstheme="minorHAnsi"/>
        </w:rPr>
        <w:t>Ημερομηνία</w:t>
      </w:r>
      <w:proofErr w:type="spellEnd"/>
      <w:r w:rsidRPr="003D4F38">
        <w:rPr>
          <w:rFonts w:asciiTheme="minorHAnsi" w:hAnsiTheme="minorHAnsi" w:cstheme="minorHAnsi"/>
        </w:rPr>
        <w:t>: ___/___/______</w:t>
      </w: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8B435A" w:rsidRPr="00145502" w:rsidRDefault="009A645C" w:rsidP="00145502">
      <w:pPr>
        <w:jc w:val="right"/>
      </w:pPr>
      <w:r w:rsidRPr="003D4F38">
        <w:rPr>
          <w:rFonts w:asciiTheme="minorHAnsi" w:hAnsiTheme="minorHAnsi" w:cstheme="minorHAnsi"/>
        </w:rPr>
        <w:t>(</w:t>
      </w:r>
      <w:proofErr w:type="spellStart"/>
      <w:r w:rsidRPr="003D4F38">
        <w:rPr>
          <w:rFonts w:asciiTheme="minorHAnsi" w:hAnsiTheme="minorHAnsi" w:cstheme="minorHAnsi"/>
        </w:rPr>
        <w:t>Σφραγίδα</w:t>
      </w:r>
      <w:proofErr w:type="spellEnd"/>
      <w:r w:rsidRPr="003D4F38">
        <w:rPr>
          <w:rFonts w:asciiTheme="minorHAnsi" w:hAnsiTheme="minorHAnsi" w:cstheme="minorHAnsi"/>
        </w:rPr>
        <w:t xml:space="preserve"> – </w:t>
      </w:r>
      <w:proofErr w:type="spellStart"/>
      <w:r w:rsidR="009109B9">
        <w:rPr>
          <w:rFonts w:asciiTheme="minorHAnsi" w:hAnsiTheme="minorHAnsi" w:cstheme="minorHAnsi"/>
        </w:rPr>
        <w:t>Υ</w:t>
      </w:r>
      <w:r w:rsidRPr="003D4F38">
        <w:rPr>
          <w:rFonts w:asciiTheme="minorHAnsi" w:hAnsiTheme="minorHAnsi" w:cstheme="minorHAnsi"/>
        </w:rPr>
        <w:t>πογραφή</w:t>
      </w:r>
      <w:proofErr w:type="spellEnd"/>
      <w:r w:rsidRPr="003D4F38">
        <w:rPr>
          <w:rFonts w:asciiTheme="minorHAnsi" w:hAnsiTheme="minorHAnsi" w:cstheme="minorHAnsi"/>
        </w:rPr>
        <w:t>)</w:t>
      </w:r>
    </w:p>
    <w:sectPr w:rsidR="008B435A" w:rsidRPr="00145502" w:rsidSect="004E2D4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4E" w:rsidRDefault="004E2D4E" w:rsidP="004E2D4E">
      <w:r>
        <w:separator/>
      </w:r>
    </w:p>
  </w:endnote>
  <w:endnote w:type="continuationSeparator" w:id="1">
    <w:p w:rsidR="004E2D4E" w:rsidRDefault="004E2D4E" w:rsidP="004E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299247719"/>
      <w:docPartObj>
        <w:docPartGallery w:val="Page Numbers (Bottom of Page)"/>
        <w:docPartUnique/>
      </w:docPartObj>
    </w:sdtPr>
    <w:sdtContent>
      <w:p w:rsidR="004E2D4E" w:rsidRPr="004E2D4E" w:rsidRDefault="004E2D4E" w:rsidP="004E2D4E">
        <w:pPr>
          <w:pStyle w:val="a4"/>
          <w:jc w:val="right"/>
          <w:rPr>
            <w:i/>
            <w:sz w:val="18"/>
            <w:szCs w:val="18"/>
          </w:rPr>
        </w:pPr>
        <w:r w:rsidRPr="00265685">
          <w:rPr>
            <w:i/>
            <w:sz w:val="18"/>
            <w:szCs w:val="18"/>
            <w:lang w:val="el-GR"/>
          </w:rPr>
          <w:t xml:space="preserve"> Πρόσκληση κατεπείγουσας προμήθειας για τις ανάγκες του Πανεπιστημίου </w:t>
        </w:r>
        <w:proofErr w:type="spellStart"/>
        <w:r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Pr="00265685">
          <w:rPr>
            <w:i/>
            <w:sz w:val="18"/>
            <w:szCs w:val="18"/>
            <w:lang w:val="el-GR"/>
          </w:rPr>
          <w:t xml:space="preserve">. </w:t>
        </w:r>
        <w:proofErr w:type="spellStart"/>
        <w:r w:rsidRPr="00265685">
          <w:rPr>
            <w:i/>
            <w:sz w:val="18"/>
            <w:szCs w:val="18"/>
          </w:rPr>
          <w:t>Μακεδονίας</w:t>
        </w:r>
        <w:proofErr w:type="spellEnd"/>
        <w:r w:rsidRPr="00265685"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="000254EC"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="000254EC" w:rsidRPr="00265685">
          <w:rPr>
            <w:i/>
            <w:sz w:val="18"/>
            <w:szCs w:val="18"/>
          </w:rPr>
          <w:fldChar w:fldCharType="separate"/>
        </w:r>
        <w:r w:rsidR="00716FBC">
          <w:rPr>
            <w:i/>
            <w:noProof/>
            <w:sz w:val="18"/>
            <w:szCs w:val="18"/>
          </w:rPr>
          <w:t>1</w:t>
        </w:r>
        <w:r w:rsidR="000254EC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4E" w:rsidRDefault="004E2D4E" w:rsidP="004E2D4E">
      <w:r>
        <w:separator/>
      </w:r>
    </w:p>
  </w:footnote>
  <w:footnote w:type="continuationSeparator" w:id="1">
    <w:p w:rsidR="004E2D4E" w:rsidRDefault="004E2D4E" w:rsidP="004E2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4E"/>
    <w:rsid w:val="000254EC"/>
    <w:rsid w:val="000B0ACF"/>
    <w:rsid w:val="00145502"/>
    <w:rsid w:val="003D4F38"/>
    <w:rsid w:val="004E2D4E"/>
    <w:rsid w:val="005966F1"/>
    <w:rsid w:val="00716FBC"/>
    <w:rsid w:val="007B398B"/>
    <w:rsid w:val="008B435A"/>
    <w:rsid w:val="009109B9"/>
    <w:rsid w:val="009A645C"/>
    <w:rsid w:val="00B065A6"/>
    <w:rsid w:val="00B81F7D"/>
    <w:rsid w:val="00C2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E2D4E"/>
    <w:pPr>
      <w:ind w:left="260"/>
      <w:outlineLvl w:val="1"/>
    </w:pPr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4E2D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E2D4E"/>
    <w:rPr>
      <w:rFonts w:ascii="Calibri" w:eastAsia="Calibri" w:hAnsi="Calibri" w:cs="Calibri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4E2D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E2D4E"/>
    <w:rPr>
      <w:rFonts w:ascii="Calibri" w:eastAsia="Calibri" w:hAnsi="Calibri" w:cs="Calibri"/>
      <w:lang w:val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4E2D4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E2D4E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c@uowm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2020-04-01T08:00:00Z</dcterms:created>
  <dcterms:modified xsi:type="dcterms:W3CDTF">2020-04-09T12:02:00Z</dcterms:modified>
</cp:coreProperties>
</file>