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06" w:rsidRPr="00913806" w:rsidRDefault="00913806" w:rsidP="00913806">
      <w:pPr>
        <w:suppressAutoHyphens/>
        <w:spacing w:after="120" w:line="240" w:lineRule="auto"/>
        <w:jc w:val="both"/>
        <w:rPr>
          <w:rFonts w:ascii="Calibri" w:eastAsia="Times New Roman" w:hAnsi="Calibri" w:cs="Calibri"/>
          <w:b/>
          <w:iCs/>
          <w:szCs w:val="24"/>
          <w:lang w:eastAsia="zh-CN"/>
        </w:rPr>
      </w:pPr>
      <w:r w:rsidRPr="00913806">
        <w:rPr>
          <w:rFonts w:ascii="Calibri" w:eastAsia="Times New Roman" w:hAnsi="Calibri" w:cs="Arial"/>
          <w:b/>
          <w:iCs/>
          <w:lang w:eastAsia="zh-CN"/>
        </w:rPr>
        <w:t>ΠΙΝΑΚΑΣ ΣΥΜΜΟΡΦΩΣΗΣ ΤΕΧΝΙΚΗΣ ΠΡΟΣΦΟΡΑΣ</w:t>
      </w:r>
    </w:p>
    <w:tbl>
      <w:tblPr>
        <w:tblW w:w="10080" w:type="dxa"/>
        <w:tblInd w:w="-743" w:type="dxa"/>
        <w:tblLook w:val="0000" w:firstRow="0" w:lastRow="0" w:firstColumn="0" w:lastColumn="0" w:noHBand="0" w:noVBand="0"/>
      </w:tblPr>
      <w:tblGrid>
        <w:gridCol w:w="571"/>
        <w:gridCol w:w="6674"/>
        <w:gridCol w:w="1275"/>
        <w:gridCol w:w="1560"/>
      </w:tblGrid>
      <w:tr w:rsidR="00913806" w:rsidRPr="00913806" w:rsidTr="00913806">
        <w:trPr>
          <w:trHeight w:val="740"/>
        </w:trPr>
        <w:tc>
          <w:tcPr>
            <w:tcW w:w="571" w:type="dxa"/>
            <w:tcBorders>
              <w:top w:val="single" w:sz="8" w:space="0" w:color="auto"/>
              <w:left w:val="single" w:sz="8" w:space="0" w:color="auto"/>
              <w:bottom w:val="single" w:sz="4" w:space="0" w:color="auto"/>
              <w:right w:val="single" w:sz="8" w:space="0" w:color="auto"/>
            </w:tcBorders>
            <w:shd w:val="clear" w:color="auto" w:fill="FFFF99"/>
            <w:vAlign w:val="center"/>
          </w:tcPr>
          <w:p w:rsidR="00913806" w:rsidRPr="00913806" w:rsidRDefault="00913806" w:rsidP="00913806">
            <w:pPr>
              <w:spacing w:after="0" w:line="240" w:lineRule="auto"/>
              <w:jc w:val="center"/>
              <w:rPr>
                <w:rFonts w:ascii="Calibri" w:eastAsia="Calibri" w:hAnsi="Calibri" w:cs="Times New Roman"/>
                <w:b/>
                <w:bCs/>
              </w:rPr>
            </w:pPr>
            <w:r w:rsidRPr="00913806">
              <w:rPr>
                <w:rFonts w:ascii="Calibri" w:eastAsia="Calibri" w:hAnsi="Calibri" w:cs="Times New Roman"/>
                <w:b/>
                <w:bCs/>
              </w:rPr>
              <w:t>α/α</w:t>
            </w:r>
          </w:p>
        </w:tc>
        <w:tc>
          <w:tcPr>
            <w:tcW w:w="6674" w:type="dxa"/>
            <w:tcBorders>
              <w:top w:val="single" w:sz="8" w:space="0" w:color="auto"/>
              <w:left w:val="nil"/>
              <w:bottom w:val="single" w:sz="4" w:space="0" w:color="auto"/>
              <w:right w:val="single" w:sz="8" w:space="0" w:color="auto"/>
            </w:tcBorders>
            <w:shd w:val="clear" w:color="auto" w:fill="FFFF99"/>
            <w:vAlign w:val="center"/>
          </w:tcPr>
          <w:p w:rsidR="00913806" w:rsidRPr="00913806" w:rsidRDefault="00913806" w:rsidP="00913806">
            <w:pPr>
              <w:suppressAutoHyphens/>
              <w:spacing w:after="0" w:line="240" w:lineRule="auto"/>
              <w:jc w:val="center"/>
              <w:rPr>
                <w:rFonts w:ascii="Calibri" w:eastAsia="Calibri" w:hAnsi="Calibri" w:cs="Times New Roman"/>
                <w:b/>
                <w:bCs/>
              </w:rPr>
            </w:pPr>
            <w:r w:rsidRPr="00913806">
              <w:rPr>
                <w:rFonts w:ascii="Calibri" w:eastAsia="Calibri" w:hAnsi="Calibri" w:cs="Times New Roman"/>
                <w:b/>
                <w:bCs/>
              </w:rPr>
              <w:t>ΑΝΑΛΥΤΙΚΗ ΠΕΡΙΓΡΑΦΗ ΠΡΟΔΙΑΓΡΑΦΩΝ</w:t>
            </w:r>
          </w:p>
        </w:tc>
        <w:tc>
          <w:tcPr>
            <w:tcW w:w="1275" w:type="dxa"/>
            <w:tcBorders>
              <w:top w:val="single" w:sz="8" w:space="0" w:color="auto"/>
              <w:left w:val="nil"/>
              <w:bottom w:val="single" w:sz="4" w:space="0" w:color="auto"/>
              <w:right w:val="single" w:sz="8" w:space="0" w:color="auto"/>
            </w:tcBorders>
            <w:shd w:val="clear" w:color="auto" w:fill="FFFF99"/>
            <w:vAlign w:val="center"/>
          </w:tcPr>
          <w:p w:rsidR="00913806" w:rsidRPr="00913806" w:rsidRDefault="00913806" w:rsidP="00913806">
            <w:pPr>
              <w:suppressAutoHyphens/>
              <w:spacing w:after="0" w:line="240" w:lineRule="auto"/>
              <w:jc w:val="center"/>
              <w:rPr>
                <w:rFonts w:ascii="Calibri" w:eastAsia="Calibri" w:hAnsi="Calibri" w:cs="Times New Roman"/>
                <w:b/>
                <w:bCs/>
              </w:rPr>
            </w:pPr>
            <w:r w:rsidRPr="00913806">
              <w:rPr>
                <w:rFonts w:ascii="Calibri" w:eastAsia="Calibri" w:hAnsi="Calibri" w:cs="Times New Roman"/>
                <w:b/>
                <w:bCs/>
              </w:rPr>
              <w:t>ΑΠΑΙΤΗΣΗ</w:t>
            </w:r>
          </w:p>
        </w:tc>
        <w:tc>
          <w:tcPr>
            <w:tcW w:w="1560" w:type="dxa"/>
            <w:tcBorders>
              <w:top w:val="single" w:sz="8" w:space="0" w:color="auto"/>
              <w:left w:val="nil"/>
              <w:bottom w:val="single" w:sz="4" w:space="0" w:color="auto"/>
              <w:right w:val="single" w:sz="8" w:space="0" w:color="auto"/>
            </w:tcBorders>
            <w:shd w:val="clear" w:color="auto" w:fill="FFFF99"/>
            <w:vAlign w:val="center"/>
          </w:tcPr>
          <w:p w:rsidR="00913806" w:rsidRPr="00913806" w:rsidRDefault="00913806" w:rsidP="00913806">
            <w:pPr>
              <w:suppressAutoHyphens/>
              <w:spacing w:after="0" w:line="240" w:lineRule="auto"/>
              <w:jc w:val="center"/>
              <w:rPr>
                <w:rFonts w:ascii="Calibri" w:eastAsia="Calibri" w:hAnsi="Calibri" w:cs="Times New Roman"/>
                <w:b/>
                <w:bCs/>
              </w:rPr>
            </w:pPr>
            <w:r w:rsidRPr="00913806">
              <w:rPr>
                <w:rFonts w:ascii="Calibri" w:eastAsia="Calibri" w:hAnsi="Calibri" w:cs="Times New Roman"/>
                <w:b/>
                <w:bCs/>
              </w:rPr>
              <w:t>ΑΠΑΝΤΗΣΗ</w:t>
            </w:r>
          </w:p>
        </w:tc>
      </w:tr>
      <w:tr w:rsidR="00913806" w:rsidRPr="00913806" w:rsidTr="00913806">
        <w:trPr>
          <w:trHeight w:val="540"/>
        </w:trPr>
        <w:tc>
          <w:tcPr>
            <w:tcW w:w="571" w:type="dxa"/>
            <w:tcBorders>
              <w:top w:val="nil"/>
              <w:left w:val="single" w:sz="8" w:space="0" w:color="auto"/>
              <w:bottom w:val="single" w:sz="8" w:space="0" w:color="auto"/>
              <w:right w:val="single" w:sz="8" w:space="0" w:color="auto"/>
            </w:tcBorders>
            <w:shd w:val="clear" w:color="auto" w:fill="auto"/>
            <w:vAlign w:val="bottom"/>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1</w:t>
            </w:r>
          </w:p>
        </w:tc>
        <w:tc>
          <w:tcPr>
            <w:tcW w:w="6674" w:type="dxa"/>
            <w:tcBorders>
              <w:top w:val="nil"/>
              <w:left w:val="nil"/>
              <w:bottom w:val="single" w:sz="8" w:space="0" w:color="auto"/>
              <w:right w:val="single" w:sz="8" w:space="0" w:color="auto"/>
            </w:tcBorders>
            <w:shd w:val="clear" w:color="auto" w:fill="auto"/>
            <w:vAlign w:val="bottom"/>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Ο ανάδοχος οφείλει να εκτελεί φύλαξη με επισταμένη προσοχή του υπόψη περιγραφόμενου κτιρίου.</w:t>
            </w:r>
          </w:p>
        </w:tc>
        <w:tc>
          <w:tcPr>
            <w:tcW w:w="1275"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jc w:val="center"/>
              <w:rPr>
                <w:rFonts w:ascii="Calibri" w:eastAsia="Calibri" w:hAnsi="Calibri" w:cs="Times New Roman"/>
                <w:bCs/>
              </w:rPr>
            </w:pPr>
            <w:r w:rsidRPr="00913806">
              <w:rPr>
                <w:rFonts w:ascii="Calibri" w:eastAsia="Calibri" w:hAnsi="Calibri" w:cs="Times New Roman"/>
                <w:bCs/>
              </w:rPr>
              <w:t>ΝΑΙ</w:t>
            </w:r>
          </w:p>
        </w:tc>
        <w:tc>
          <w:tcPr>
            <w:tcW w:w="1560" w:type="dxa"/>
            <w:tcBorders>
              <w:top w:val="nil"/>
              <w:left w:val="nil"/>
              <w:bottom w:val="single" w:sz="8" w:space="0" w:color="auto"/>
              <w:right w:val="single" w:sz="8" w:space="0" w:color="auto"/>
            </w:tcBorders>
            <w:shd w:val="clear" w:color="auto" w:fill="auto"/>
            <w:vAlign w:val="bottom"/>
          </w:tcPr>
          <w:p w:rsidR="00913806" w:rsidRPr="00913806" w:rsidRDefault="00913806" w:rsidP="00913806">
            <w:pPr>
              <w:spacing w:after="0" w:line="240" w:lineRule="auto"/>
              <w:rPr>
                <w:rFonts w:ascii="Calibri" w:eastAsia="Calibri" w:hAnsi="Calibri" w:cs="Times New Roman"/>
                <w:b/>
                <w:bCs/>
              </w:rPr>
            </w:pPr>
            <w:r w:rsidRPr="00913806">
              <w:rPr>
                <w:rFonts w:ascii="Calibri" w:eastAsia="Calibri" w:hAnsi="Calibri" w:cs="Times New Roman"/>
                <w:b/>
                <w:bCs/>
              </w:rPr>
              <w:t> </w:t>
            </w:r>
          </w:p>
        </w:tc>
      </w:tr>
      <w:tr w:rsidR="00913806" w:rsidRPr="00913806" w:rsidTr="00913806">
        <w:trPr>
          <w:trHeight w:val="495"/>
        </w:trPr>
        <w:tc>
          <w:tcPr>
            <w:tcW w:w="571" w:type="dxa"/>
            <w:tcBorders>
              <w:top w:val="nil"/>
              <w:left w:val="single" w:sz="8" w:space="0" w:color="auto"/>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2</w:t>
            </w:r>
          </w:p>
        </w:tc>
        <w:tc>
          <w:tcPr>
            <w:tcW w:w="6674" w:type="dxa"/>
            <w:tcBorders>
              <w:top w:val="nil"/>
              <w:left w:val="nil"/>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Η φύλαξη θα γίνεται τις νυχτερινές ώρες, όλες τις ημέρες της εβδομάδας, με συνεχή - τουλάχιστον τέσσερις (4) φορές κάθε βράδυ για κάθε κτίριο - επαναλαμβανόμενη περιπολία στα τέσσερα προαναφερθέντα κτίρια από περίπολο  με ένστολο προσωπικό του αναδόχου (εταιρείας ή φυσικού προσώπου).</w:t>
            </w:r>
          </w:p>
        </w:tc>
        <w:tc>
          <w:tcPr>
            <w:tcW w:w="1275"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jc w:val="center"/>
              <w:rPr>
                <w:rFonts w:ascii="Calibri" w:eastAsia="Calibri" w:hAnsi="Calibri" w:cs="Times New Roman"/>
                <w:bCs/>
              </w:rPr>
            </w:pPr>
            <w:r w:rsidRPr="00913806">
              <w:rPr>
                <w:rFonts w:ascii="Calibri" w:eastAsia="Calibri" w:hAnsi="Calibri" w:cs="Times New Roman"/>
                <w:bCs/>
              </w:rPr>
              <w:t>ΝΑΙ</w:t>
            </w:r>
          </w:p>
        </w:tc>
        <w:tc>
          <w:tcPr>
            <w:tcW w:w="1560"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 </w:t>
            </w:r>
          </w:p>
        </w:tc>
      </w:tr>
      <w:tr w:rsidR="00913806" w:rsidRPr="00913806" w:rsidTr="00913806">
        <w:trPr>
          <w:trHeight w:val="585"/>
        </w:trPr>
        <w:tc>
          <w:tcPr>
            <w:tcW w:w="571" w:type="dxa"/>
            <w:tcBorders>
              <w:top w:val="nil"/>
              <w:left w:val="single" w:sz="8" w:space="0" w:color="auto"/>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3</w:t>
            </w:r>
          </w:p>
        </w:tc>
        <w:tc>
          <w:tcPr>
            <w:tcW w:w="6674" w:type="dxa"/>
            <w:tcBorders>
              <w:top w:val="nil"/>
              <w:left w:val="nil"/>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Επιπρόσθετα, εργαζόμενος του αναδόχου, από τη Δευτέρα έως και την Παρασκευή, θα φροντίζει το πρωί μεταξύ 07:00 07:30 περίπου, το άνοιγμα όλων των κτιρίων, καθώς και των συστημάτων θέρμανσης τη χειμερινή περίοδο.</w:t>
            </w:r>
          </w:p>
        </w:tc>
        <w:tc>
          <w:tcPr>
            <w:tcW w:w="1275"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jc w:val="center"/>
              <w:rPr>
                <w:rFonts w:ascii="Calibri" w:eastAsia="Calibri" w:hAnsi="Calibri" w:cs="Times New Roman"/>
                <w:bCs/>
              </w:rPr>
            </w:pPr>
            <w:r w:rsidRPr="00913806">
              <w:rPr>
                <w:rFonts w:ascii="Calibri" w:eastAsia="Calibri" w:hAnsi="Calibri" w:cs="Times New Roman"/>
                <w:bCs/>
              </w:rPr>
              <w:t>ΝΑΙ</w:t>
            </w:r>
          </w:p>
        </w:tc>
        <w:tc>
          <w:tcPr>
            <w:tcW w:w="1560"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 </w:t>
            </w:r>
          </w:p>
        </w:tc>
      </w:tr>
      <w:tr w:rsidR="00913806" w:rsidRPr="00913806" w:rsidTr="00913806">
        <w:trPr>
          <w:trHeight w:val="420"/>
        </w:trPr>
        <w:tc>
          <w:tcPr>
            <w:tcW w:w="571" w:type="dxa"/>
            <w:tcBorders>
              <w:top w:val="nil"/>
              <w:left w:val="single" w:sz="8" w:space="0" w:color="auto"/>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4</w:t>
            </w:r>
          </w:p>
        </w:tc>
        <w:tc>
          <w:tcPr>
            <w:tcW w:w="6674" w:type="dxa"/>
            <w:tcBorders>
              <w:top w:val="nil"/>
              <w:left w:val="nil"/>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Το βράδυ και σε ώρες που θα συμφωνηθούν θα γίνεται από την εταιρεία το κλείσιμο των κτιρίων, ο έλεγχος του φωτισμού, το κλείσιμο των συστημάτων θέρμανσης κλπ.</w:t>
            </w:r>
          </w:p>
        </w:tc>
        <w:tc>
          <w:tcPr>
            <w:tcW w:w="1275"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jc w:val="center"/>
              <w:rPr>
                <w:rFonts w:ascii="Calibri" w:eastAsia="Calibri" w:hAnsi="Calibri" w:cs="Times New Roman"/>
                <w:bCs/>
              </w:rPr>
            </w:pPr>
            <w:r w:rsidRPr="00913806">
              <w:rPr>
                <w:rFonts w:ascii="Calibri" w:eastAsia="Calibri" w:hAnsi="Calibri" w:cs="Times New Roman"/>
                <w:bCs/>
              </w:rPr>
              <w:t>ΝΑΙ</w:t>
            </w:r>
          </w:p>
        </w:tc>
        <w:tc>
          <w:tcPr>
            <w:tcW w:w="1560"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 </w:t>
            </w:r>
          </w:p>
        </w:tc>
      </w:tr>
      <w:tr w:rsidR="00913806" w:rsidRPr="00913806" w:rsidTr="00913806">
        <w:trPr>
          <w:trHeight w:val="660"/>
        </w:trPr>
        <w:tc>
          <w:tcPr>
            <w:tcW w:w="571" w:type="dxa"/>
            <w:tcBorders>
              <w:top w:val="nil"/>
              <w:left w:val="single" w:sz="8" w:space="0" w:color="auto"/>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5</w:t>
            </w:r>
          </w:p>
        </w:tc>
        <w:tc>
          <w:tcPr>
            <w:tcW w:w="6674" w:type="dxa"/>
            <w:tcBorders>
              <w:top w:val="nil"/>
              <w:left w:val="nil"/>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Από τα νυχτερινά περίπολα θα κρατείται καθημερινά βιβλίο συμβάντων.</w:t>
            </w:r>
          </w:p>
        </w:tc>
        <w:tc>
          <w:tcPr>
            <w:tcW w:w="1275"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jc w:val="center"/>
              <w:rPr>
                <w:rFonts w:ascii="Calibri" w:eastAsia="Calibri" w:hAnsi="Calibri" w:cs="Times New Roman"/>
                <w:bCs/>
              </w:rPr>
            </w:pPr>
            <w:r w:rsidRPr="00913806">
              <w:rPr>
                <w:rFonts w:ascii="Calibri" w:eastAsia="Calibri" w:hAnsi="Calibri" w:cs="Times New Roman"/>
                <w:bCs/>
              </w:rPr>
              <w:t>ΝΑΙ</w:t>
            </w:r>
          </w:p>
        </w:tc>
        <w:tc>
          <w:tcPr>
            <w:tcW w:w="1560"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 </w:t>
            </w:r>
          </w:p>
        </w:tc>
      </w:tr>
      <w:tr w:rsidR="00913806" w:rsidRPr="00913806" w:rsidTr="00913806">
        <w:trPr>
          <w:trHeight w:val="615"/>
        </w:trPr>
        <w:tc>
          <w:tcPr>
            <w:tcW w:w="571" w:type="dxa"/>
            <w:tcBorders>
              <w:top w:val="nil"/>
              <w:left w:val="single" w:sz="8" w:space="0" w:color="auto"/>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6</w:t>
            </w:r>
          </w:p>
        </w:tc>
        <w:tc>
          <w:tcPr>
            <w:tcW w:w="6674" w:type="dxa"/>
            <w:tcBorders>
              <w:top w:val="nil"/>
              <w:left w:val="nil"/>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Ο χρόνος ανταπόκρισης και παρέμβασης σε περίπτωση έκτακτης και απρόβλεπτης ανάγκης θα πρέπει να είναι άμεσος και με οποιονδήποτε τρόπο. Οι τρόποι θα συζητηθούν μεταξύ των αρμοδίων του Πανεπιστημίου και του αναδόχου..</w:t>
            </w:r>
          </w:p>
        </w:tc>
        <w:tc>
          <w:tcPr>
            <w:tcW w:w="1275"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jc w:val="center"/>
              <w:rPr>
                <w:rFonts w:ascii="Calibri" w:eastAsia="Calibri" w:hAnsi="Calibri" w:cs="Times New Roman"/>
                <w:bCs/>
              </w:rPr>
            </w:pPr>
            <w:r w:rsidRPr="00913806">
              <w:rPr>
                <w:rFonts w:ascii="Calibri" w:eastAsia="Calibri" w:hAnsi="Calibri" w:cs="Times New Roman"/>
                <w:bCs/>
              </w:rPr>
              <w:t>ΝΑΙ</w:t>
            </w:r>
          </w:p>
        </w:tc>
        <w:tc>
          <w:tcPr>
            <w:tcW w:w="1560"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 </w:t>
            </w:r>
          </w:p>
        </w:tc>
      </w:tr>
      <w:tr w:rsidR="00913806" w:rsidRPr="00913806" w:rsidTr="00913806">
        <w:trPr>
          <w:trHeight w:val="810"/>
        </w:trPr>
        <w:tc>
          <w:tcPr>
            <w:tcW w:w="571" w:type="dxa"/>
            <w:tcBorders>
              <w:top w:val="nil"/>
              <w:left w:val="single" w:sz="8" w:space="0" w:color="auto"/>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7</w:t>
            </w:r>
          </w:p>
        </w:tc>
        <w:tc>
          <w:tcPr>
            <w:tcW w:w="6674" w:type="dxa"/>
            <w:tcBorders>
              <w:top w:val="nil"/>
              <w:left w:val="nil"/>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Προϋπόθεση είναι ότι οι μετακινήσεις των περιπόλων θα γίνονται με υπηρεσιακό αυτοκίνητο του αναδόχου το  οποίο υποχρεωτικά θα φέρει τα απαραίτητα διακριτικά.</w:t>
            </w:r>
          </w:p>
        </w:tc>
        <w:tc>
          <w:tcPr>
            <w:tcW w:w="1275"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jc w:val="center"/>
              <w:rPr>
                <w:rFonts w:ascii="Calibri" w:eastAsia="Calibri" w:hAnsi="Calibri" w:cs="Times New Roman"/>
                <w:bCs/>
              </w:rPr>
            </w:pPr>
            <w:r w:rsidRPr="00913806">
              <w:rPr>
                <w:rFonts w:ascii="Calibri" w:eastAsia="Calibri" w:hAnsi="Calibri" w:cs="Times New Roman"/>
                <w:bCs/>
              </w:rPr>
              <w:t>ΝΑΙ</w:t>
            </w:r>
          </w:p>
        </w:tc>
        <w:tc>
          <w:tcPr>
            <w:tcW w:w="1560"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 </w:t>
            </w:r>
          </w:p>
        </w:tc>
      </w:tr>
      <w:tr w:rsidR="00913806" w:rsidRPr="00913806" w:rsidTr="00913806">
        <w:trPr>
          <w:trHeight w:val="495"/>
        </w:trPr>
        <w:tc>
          <w:tcPr>
            <w:tcW w:w="571" w:type="dxa"/>
            <w:tcBorders>
              <w:top w:val="nil"/>
              <w:left w:val="single" w:sz="8" w:space="0" w:color="auto"/>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8</w:t>
            </w:r>
          </w:p>
        </w:tc>
        <w:tc>
          <w:tcPr>
            <w:tcW w:w="6674" w:type="dxa"/>
            <w:tcBorders>
              <w:top w:val="nil"/>
              <w:left w:val="nil"/>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Για οποιοδήποτε πρόβλημα που αδυνατεί να αντιμετωπίσει, να ενημερώνει τον Διευθυντή Διοίκησης και Οικονομικής Διαχείρισης ή και τον Υπεύθυνο Μηχανογράφησης.</w:t>
            </w:r>
          </w:p>
        </w:tc>
        <w:tc>
          <w:tcPr>
            <w:tcW w:w="1275"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jc w:val="center"/>
              <w:rPr>
                <w:rFonts w:ascii="Calibri" w:eastAsia="Calibri" w:hAnsi="Calibri" w:cs="Times New Roman"/>
                <w:bCs/>
              </w:rPr>
            </w:pPr>
            <w:r w:rsidRPr="00913806">
              <w:rPr>
                <w:rFonts w:ascii="Calibri" w:eastAsia="Calibri" w:hAnsi="Calibri" w:cs="Times New Roman"/>
                <w:bCs/>
              </w:rPr>
              <w:t>ΝΑΙ</w:t>
            </w:r>
          </w:p>
        </w:tc>
        <w:tc>
          <w:tcPr>
            <w:tcW w:w="1560"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 </w:t>
            </w:r>
          </w:p>
        </w:tc>
      </w:tr>
      <w:tr w:rsidR="00913806" w:rsidRPr="00913806" w:rsidTr="00913806">
        <w:trPr>
          <w:trHeight w:val="812"/>
        </w:trPr>
        <w:tc>
          <w:tcPr>
            <w:tcW w:w="571" w:type="dxa"/>
            <w:tcBorders>
              <w:top w:val="nil"/>
              <w:left w:val="single" w:sz="8" w:space="0" w:color="auto"/>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9</w:t>
            </w:r>
          </w:p>
        </w:tc>
        <w:tc>
          <w:tcPr>
            <w:tcW w:w="6674" w:type="dxa"/>
            <w:tcBorders>
              <w:top w:val="nil"/>
              <w:left w:val="nil"/>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Να εκπληρώνει όλες τις υποχρεώσεις του απέναντι στο Δημόσιο, στους ασφαλιστικούς  φορείς  και  σε  κάθε τρίτο.</w:t>
            </w:r>
          </w:p>
        </w:tc>
        <w:tc>
          <w:tcPr>
            <w:tcW w:w="1275"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jc w:val="center"/>
              <w:rPr>
                <w:rFonts w:ascii="Calibri" w:eastAsia="Calibri" w:hAnsi="Calibri" w:cs="Times New Roman"/>
                <w:bCs/>
              </w:rPr>
            </w:pPr>
            <w:r w:rsidRPr="00913806">
              <w:rPr>
                <w:rFonts w:ascii="Calibri" w:eastAsia="Calibri" w:hAnsi="Calibri" w:cs="Times New Roman"/>
                <w:bCs/>
              </w:rPr>
              <w:t>ΝΑΙ</w:t>
            </w:r>
          </w:p>
        </w:tc>
        <w:tc>
          <w:tcPr>
            <w:tcW w:w="1560"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 </w:t>
            </w:r>
          </w:p>
        </w:tc>
      </w:tr>
      <w:tr w:rsidR="00913806" w:rsidRPr="00913806" w:rsidTr="00913806">
        <w:trPr>
          <w:trHeight w:val="420"/>
        </w:trPr>
        <w:tc>
          <w:tcPr>
            <w:tcW w:w="571" w:type="dxa"/>
            <w:tcBorders>
              <w:top w:val="nil"/>
              <w:left w:val="single" w:sz="8" w:space="0" w:color="auto"/>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10</w:t>
            </w:r>
          </w:p>
        </w:tc>
        <w:tc>
          <w:tcPr>
            <w:tcW w:w="6674" w:type="dxa"/>
            <w:tcBorders>
              <w:top w:val="nil"/>
              <w:left w:val="nil"/>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Να τηρεί απαρέγκλιτα τις διατάξεις της εργατικής νομοθεσίας, δηλαδή, καταβολή των νομίμων αποδοχών, οι οποίες σε καμιά περίπτωση δεν μπορεί να είναι κατώτερες των προβλεπόμενων από την οικεία ΣΣΕ, τήρηση του νομίμου ωραρίου, ασφαλιστική κάλυψη, όροι υγιεινής και ασφάλειας των εργαζομένων κ.λπ. .</w:t>
            </w:r>
            <w:bookmarkStart w:id="0" w:name="_GoBack"/>
            <w:bookmarkEnd w:id="0"/>
          </w:p>
        </w:tc>
        <w:tc>
          <w:tcPr>
            <w:tcW w:w="1275"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jc w:val="center"/>
              <w:rPr>
                <w:rFonts w:ascii="Calibri" w:eastAsia="Calibri" w:hAnsi="Calibri" w:cs="Times New Roman"/>
                <w:bCs/>
              </w:rPr>
            </w:pPr>
            <w:r w:rsidRPr="00913806">
              <w:rPr>
                <w:rFonts w:ascii="Calibri" w:eastAsia="Calibri" w:hAnsi="Calibri" w:cs="Times New Roman"/>
                <w:bCs/>
              </w:rPr>
              <w:t>ΝΑΙ</w:t>
            </w:r>
          </w:p>
        </w:tc>
        <w:tc>
          <w:tcPr>
            <w:tcW w:w="1560"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 </w:t>
            </w:r>
          </w:p>
        </w:tc>
      </w:tr>
      <w:tr w:rsidR="00913806" w:rsidRPr="00913806" w:rsidTr="00913806">
        <w:trPr>
          <w:trHeight w:val="420"/>
        </w:trPr>
        <w:tc>
          <w:tcPr>
            <w:tcW w:w="571" w:type="dxa"/>
            <w:tcBorders>
              <w:top w:val="nil"/>
              <w:left w:val="single" w:sz="8" w:space="0" w:color="auto"/>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lang w:val="en-US"/>
              </w:rPr>
            </w:pPr>
            <w:r w:rsidRPr="00913806">
              <w:rPr>
                <w:rFonts w:ascii="Calibri" w:eastAsia="Calibri" w:hAnsi="Calibri" w:cs="Times New Roman"/>
                <w:bCs/>
                <w:lang w:val="en-US"/>
              </w:rPr>
              <w:t>11</w:t>
            </w:r>
          </w:p>
        </w:tc>
        <w:tc>
          <w:tcPr>
            <w:tcW w:w="6674" w:type="dxa"/>
            <w:tcBorders>
              <w:top w:val="nil"/>
              <w:left w:val="nil"/>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Αποδεικτικό πληρωμής των εργαζομένων στην εργολαβία για τον προηγούμενο μήνα</w:t>
            </w:r>
          </w:p>
        </w:tc>
        <w:tc>
          <w:tcPr>
            <w:tcW w:w="1275"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jc w:val="center"/>
              <w:rPr>
                <w:rFonts w:ascii="Calibri" w:eastAsia="Calibri" w:hAnsi="Calibri" w:cs="Times New Roman"/>
                <w:bCs/>
              </w:rPr>
            </w:pPr>
            <w:r>
              <w:rPr>
                <w:rFonts w:ascii="Calibri" w:eastAsia="Calibri" w:hAnsi="Calibri" w:cs="Times New Roman"/>
                <w:bCs/>
              </w:rPr>
              <w:t>ΝΑΙ</w:t>
            </w:r>
          </w:p>
        </w:tc>
        <w:tc>
          <w:tcPr>
            <w:tcW w:w="1560"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rPr>
                <w:rFonts w:ascii="Calibri" w:eastAsia="Calibri" w:hAnsi="Calibri" w:cs="Times New Roman"/>
                <w:bCs/>
              </w:rPr>
            </w:pPr>
          </w:p>
        </w:tc>
      </w:tr>
      <w:tr w:rsidR="00913806" w:rsidRPr="00913806" w:rsidTr="00913806">
        <w:trPr>
          <w:trHeight w:val="2085"/>
        </w:trPr>
        <w:tc>
          <w:tcPr>
            <w:tcW w:w="571" w:type="dxa"/>
            <w:tcBorders>
              <w:top w:val="nil"/>
              <w:left w:val="single" w:sz="8" w:space="0" w:color="auto"/>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lang w:val="en-US"/>
              </w:rPr>
            </w:pPr>
            <w:r w:rsidRPr="00913806">
              <w:rPr>
                <w:rFonts w:ascii="Calibri" w:eastAsia="Calibri" w:hAnsi="Calibri" w:cs="Times New Roman"/>
                <w:bCs/>
              </w:rPr>
              <w:t>12</w:t>
            </w:r>
          </w:p>
        </w:tc>
        <w:tc>
          <w:tcPr>
            <w:tcW w:w="6674" w:type="dxa"/>
            <w:tcBorders>
              <w:top w:val="nil"/>
              <w:left w:val="nil"/>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Σε περίπτωση δε που διαπιστωθεί παράβαση ουσιωδών όρων της σύμβασης, από την πλημμελή εκτέλεση του έργου φύλαξης του υπόψη κτιρίου, θα επιβάλλεται στον ανάδοχο, από τη Σύγκλητο του Πανεπιστημίου, ποινική ρήτρα από 500-1.000 ευρώ, για κάθε παραβίαση της σύμβασης ανάλογα με το είδος και το μέγεθος των παραλείψεων του, παρακρατούμενη από τη μηνιαία αμοιβή του. Σε περίπτωση υποτροπών η πιο πάνω ρήτρα θα διπλασιάζεται, διατηρουμένου του δικαιώματος καταγγελίας της σύμβασης με δικαίωμα κατάπτωσης υπέρ του Πανεπιστημίου της εγγυητικής επιστολής καλής εκτέλεσης και κήρυξης του αναδόχου εκπτώτου.</w:t>
            </w:r>
          </w:p>
        </w:tc>
        <w:tc>
          <w:tcPr>
            <w:tcW w:w="1275"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jc w:val="center"/>
              <w:rPr>
                <w:rFonts w:ascii="Calibri" w:eastAsia="Calibri" w:hAnsi="Calibri" w:cs="Times New Roman"/>
                <w:bCs/>
              </w:rPr>
            </w:pPr>
            <w:r w:rsidRPr="00913806">
              <w:rPr>
                <w:rFonts w:ascii="Calibri" w:eastAsia="Calibri" w:hAnsi="Calibri" w:cs="Times New Roman"/>
                <w:bCs/>
              </w:rPr>
              <w:t>ΝΑΙ</w:t>
            </w:r>
          </w:p>
        </w:tc>
        <w:tc>
          <w:tcPr>
            <w:tcW w:w="1560"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 </w:t>
            </w:r>
          </w:p>
        </w:tc>
      </w:tr>
      <w:tr w:rsidR="00913806" w:rsidRPr="00913806" w:rsidTr="00913806">
        <w:trPr>
          <w:trHeight w:val="750"/>
        </w:trPr>
        <w:tc>
          <w:tcPr>
            <w:tcW w:w="571" w:type="dxa"/>
            <w:tcBorders>
              <w:top w:val="nil"/>
              <w:left w:val="single" w:sz="8" w:space="0" w:color="auto"/>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lastRenderedPageBreak/>
              <w:t>13</w:t>
            </w:r>
          </w:p>
        </w:tc>
        <w:tc>
          <w:tcPr>
            <w:tcW w:w="6674" w:type="dxa"/>
            <w:tcBorders>
              <w:top w:val="nil"/>
              <w:left w:val="nil"/>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Να τηρεί τις κείμενες διατάξεις σχετικά με την ασφάλεια των εργαζομένων και να είναι αποκλειστικά και μόνος υπεύθυνος ποινικά και αστικά για κάθε ατύχημα που τυχόν θα προέκυπτε στο προσωπικό του.</w:t>
            </w:r>
          </w:p>
        </w:tc>
        <w:tc>
          <w:tcPr>
            <w:tcW w:w="1275"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jc w:val="center"/>
              <w:rPr>
                <w:rFonts w:ascii="Calibri" w:eastAsia="Calibri" w:hAnsi="Calibri" w:cs="Times New Roman"/>
                <w:bCs/>
              </w:rPr>
            </w:pPr>
            <w:r w:rsidRPr="00913806">
              <w:rPr>
                <w:rFonts w:ascii="Calibri" w:eastAsia="Calibri" w:hAnsi="Calibri" w:cs="Times New Roman"/>
                <w:bCs/>
              </w:rPr>
              <w:t>ΝΑΙ</w:t>
            </w:r>
          </w:p>
        </w:tc>
        <w:tc>
          <w:tcPr>
            <w:tcW w:w="1560"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 </w:t>
            </w:r>
          </w:p>
        </w:tc>
      </w:tr>
      <w:tr w:rsidR="00913806" w:rsidRPr="00913806" w:rsidTr="00913806">
        <w:trPr>
          <w:trHeight w:val="495"/>
        </w:trPr>
        <w:tc>
          <w:tcPr>
            <w:tcW w:w="571" w:type="dxa"/>
            <w:tcBorders>
              <w:top w:val="nil"/>
              <w:left w:val="single" w:sz="8" w:space="0" w:color="auto"/>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14</w:t>
            </w:r>
          </w:p>
        </w:tc>
        <w:tc>
          <w:tcPr>
            <w:tcW w:w="6674" w:type="dxa"/>
            <w:tcBorders>
              <w:top w:val="nil"/>
              <w:left w:val="nil"/>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Να διαθέτει προσωπικό  ασφαλείας για έκτακτες περιπτώσεις.</w:t>
            </w:r>
          </w:p>
        </w:tc>
        <w:tc>
          <w:tcPr>
            <w:tcW w:w="1275"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jc w:val="center"/>
              <w:rPr>
                <w:rFonts w:ascii="Calibri" w:eastAsia="Calibri" w:hAnsi="Calibri" w:cs="Times New Roman"/>
                <w:bCs/>
              </w:rPr>
            </w:pPr>
            <w:r w:rsidRPr="00913806">
              <w:rPr>
                <w:rFonts w:ascii="Calibri" w:eastAsia="Calibri" w:hAnsi="Calibri" w:cs="Times New Roman"/>
                <w:bCs/>
              </w:rPr>
              <w:t>ΝΑΙ</w:t>
            </w:r>
          </w:p>
        </w:tc>
        <w:tc>
          <w:tcPr>
            <w:tcW w:w="1560"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 </w:t>
            </w:r>
          </w:p>
        </w:tc>
      </w:tr>
      <w:tr w:rsidR="00913806" w:rsidRPr="00913806" w:rsidTr="00913806">
        <w:trPr>
          <w:trHeight w:val="915"/>
        </w:trPr>
        <w:tc>
          <w:tcPr>
            <w:tcW w:w="571" w:type="dxa"/>
            <w:tcBorders>
              <w:top w:val="nil"/>
              <w:left w:val="single" w:sz="8" w:space="0" w:color="auto"/>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15</w:t>
            </w:r>
          </w:p>
        </w:tc>
        <w:tc>
          <w:tcPr>
            <w:tcW w:w="6674" w:type="dxa"/>
            <w:tcBorders>
              <w:top w:val="nil"/>
              <w:left w:val="nil"/>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H ευθύνη του αναδόχου δεν περιορίζεται μόνο στο ποσό της εγγύησης, αλλά επεκτείνεται μέχρι την πλήρη και ολοσχερή ικανοποίηση του εργοδότη, σε περίπτωση που η εκτέλεση του έργου δεν είναι σύμφωνη με τους όρους της παρούσας.</w:t>
            </w:r>
          </w:p>
        </w:tc>
        <w:tc>
          <w:tcPr>
            <w:tcW w:w="1275"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jc w:val="center"/>
              <w:rPr>
                <w:rFonts w:ascii="Calibri" w:eastAsia="Calibri" w:hAnsi="Calibri" w:cs="Times New Roman"/>
                <w:bCs/>
              </w:rPr>
            </w:pPr>
            <w:r w:rsidRPr="00913806">
              <w:rPr>
                <w:rFonts w:ascii="Calibri" w:eastAsia="Calibri" w:hAnsi="Calibri" w:cs="Times New Roman"/>
                <w:bCs/>
              </w:rPr>
              <w:t>ΝΑΙ</w:t>
            </w:r>
          </w:p>
        </w:tc>
        <w:tc>
          <w:tcPr>
            <w:tcW w:w="1560"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 </w:t>
            </w:r>
          </w:p>
        </w:tc>
      </w:tr>
      <w:tr w:rsidR="00913806" w:rsidRPr="00913806" w:rsidTr="00913806">
        <w:trPr>
          <w:trHeight w:val="750"/>
        </w:trPr>
        <w:tc>
          <w:tcPr>
            <w:tcW w:w="571" w:type="dxa"/>
            <w:tcBorders>
              <w:top w:val="nil"/>
              <w:left w:val="single" w:sz="8" w:space="0" w:color="auto"/>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16</w:t>
            </w:r>
          </w:p>
        </w:tc>
        <w:tc>
          <w:tcPr>
            <w:tcW w:w="6674" w:type="dxa"/>
            <w:tcBorders>
              <w:top w:val="nil"/>
              <w:left w:val="nil"/>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Μετά τη λήξη της σύμβασης, ο ανάδοχος εργολάβος υποχρεούται να αποχωρήσει άμεσα από τον χώρο λειτουργίας της συμβάσεως εργολαβίας, χωρίς να απαιτείται ειδική όχληση του εργοδότη.</w:t>
            </w:r>
          </w:p>
        </w:tc>
        <w:tc>
          <w:tcPr>
            <w:tcW w:w="1275"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jc w:val="center"/>
              <w:rPr>
                <w:rFonts w:ascii="Calibri" w:eastAsia="Calibri" w:hAnsi="Calibri" w:cs="Times New Roman"/>
                <w:bCs/>
              </w:rPr>
            </w:pPr>
            <w:r w:rsidRPr="00913806">
              <w:rPr>
                <w:rFonts w:ascii="Calibri" w:eastAsia="Calibri" w:hAnsi="Calibri" w:cs="Times New Roman"/>
                <w:bCs/>
              </w:rPr>
              <w:t>ΝΑΙ</w:t>
            </w:r>
          </w:p>
        </w:tc>
        <w:tc>
          <w:tcPr>
            <w:tcW w:w="1560"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 </w:t>
            </w:r>
          </w:p>
        </w:tc>
      </w:tr>
      <w:tr w:rsidR="00913806" w:rsidRPr="00913806" w:rsidTr="00913806">
        <w:trPr>
          <w:trHeight w:val="840"/>
        </w:trPr>
        <w:tc>
          <w:tcPr>
            <w:tcW w:w="571" w:type="dxa"/>
            <w:tcBorders>
              <w:top w:val="nil"/>
              <w:left w:val="single" w:sz="8" w:space="0" w:color="auto"/>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17</w:t>
            </w:r>
          </w:p>
        </w:tc>
        <w:tc>
          <w:tcPr>
            <w:tcW w:w="6674" w:type="dxa"/>
            <w:tcBorders>
              <w:top w:val="nil"/>
              <w:left w:val="nil"/>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 xml:space="preserve"> Ο ανάδοχος οφείλει να αντικαθιστά αμέσως και χωρίς αντιρρήσεις κάθε μέλος του προσωπικού του, το οποίο θα κριθεί ακατάλληλο (για ανάρμοστη συμπεριφορά ή για οποιαδήποτε λόγο), μόλις ειδοποιηθεί σχετικά και εγγράφως από το Πανεπιστήμιο.</w:t>
            </w:r>
          </w:p>
        </w:tc>
        <w:tc>
          <w:tcPr>
            <w:tcW w:w="1275"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jc w:val="center"/>
              <w:rPr>
                <w:rFonts w:ascii="Calibri" w:eastAsia="Calibri" w:hAnsi="Calibri" w:cs="Times New Roman"/>
                <w:bCs/>
              </w:rPr>
            </w:pPr>
            <w:r w:rsidRPr="00913806">
              <w:rPr>
                <w:rFonts w:ascii="Calibri" w:eastAsia="Calibri" w:hAnsi="Calibri" w:cs="Times New Roman"/>
                <w:bCs/>
              </w:rPr>
              <w:t>ΝΑΙ</w:t>
            </w:r>
          </w:p>
        </w:tc>
        <w:tc>
          <w:tcPr>
            <w:tcW w:w="1560"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 </w:t>
            </w:r>
          </w:p>
        </w:tc>
      </w:tr>
      <w:tr w:rsidR="00913806" w:rsidRPr="00913806" w:rsidTr="00913806">
        <w:trPr>
          <w:trHeight w:val="795"/>
        </w:trPr>
        <w:tc>
          <w:tcPr>
            <w:tcW w:w="571" w:type="dxa"/>
            <w:tcBorders>
              <w:top w:val="nil"/>
              <w:left w:val="single" w:sz="8" w:space="0" w:color="auto"/>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18</w:t>
            </w:r>
          </w:p>
        </w:tc>
        <w:tc>
          <w:tcPr>
            <w:tcW w:w="6674" w:type="dxa"/>
            <w:tcBorders>
              <w:top w:val="nil"/>
              <w:left w:val="nil"/>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 xml:space="preserve"> Απαγορεύεται η αναδοχή από άλλο πρόσωπο οποιονδήποτε δικαιωμάτων του αναδόχου που θα απορρέουν από τη σύμβαση που θα υπογραφεί.</w:t>
            </w:r>
          </w:p>
        </w:tc>
        <w:tc>
          <w:tcPr>
            <w:tcW w:w="1275"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jc w:val="center"/>
              <w:rPr>
                <w:rFonts w:ascii="Calibri" w:eastAsia="Calibri" w:hAnsi="Calibri" w:cs="Times New Roman"/>
                <w:bCs/>
              </w:rPr>
            </w:pPr>
            <w:r w:rsidRPr="00913806">
              <w:rPr>
                <w:rFonts w:ascii="Calibri" w:eastAsia="Calibri" w:hAnsi="Calibri" w:cs="Times New Roman"/>
                <w:bCs/>
              </w:rPr>
              <w:t>ΝΑΙ</w:t>
            </w:r>
          </w:p>
        </w:tc>
        <w:tc>
          <w:tcPr>
            <w:tcW w:w="1560"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 </w:t>
            </w:r>
          </w:p>
        </w:tc>
      </w:tr>
      <w:tr w:rsidR="00913806" w:rsidRPr="00913806" w:rsidTr="00913806">
        <w:trPr>
          <w:trHeight w:val="1005"/>
        </w:trPr>
        <w:tc>
          <w:tcPr>
            <w:tcW w:w="571" w:type="dxa"/>
            <w:tcBorders>
              <w:top w:val="nil"/>
              <w:left w:val="single" w:sz="8" w:space="0" w:color="auto"/>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19</w:t>
            </w:r>
          </w:p>
        </w:tc>
        <w:tc>
          <w:tcPr>
            <w:tcW w:w="6674" w:type="dxa"/>
            <w:tcBorders>
              <w:top w:val="nil"/>
              <w:left w:val="nil"/>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Ο έλεγχος των όρων της σύμβασης θα γίνεται κάθε φορά από αρμόδια επιτροπή που θα έχει  ορισθεί από τη Σύγκλητο του Πανεπιστημίου η οποία θα συντάσσει και την βεβαίωση καλής εκτέλεσης του έργου.</w:t>
            </w:r>
          </w:p>
        </w:tc>
        <w:tc>
          <w:tcPr>
            <w:tcW w:w="1275"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jc w:val="center"/>
              <w:rPr>
                <w:rFonts w:ascii="Calibri" w:eastAsia="Calibri" w:hAnsi="Calibri" w:cs="Times New Roman"/>
                <w:bCs/>
              </w:rPr>
            </w:pPr>
            <w:r w:rsidRPr="00913806">
              <w:rPr>
                <w:rFonts w:ascii="Calibri" w:eastAsia="Calibri" w:hAnsi="Calibri" w:cs="Times New Roman"/>
                <w:bCs/>
              </w:rPr>
              <w:t>ΝΑΙ</w:t>
            </w:r>
          </w:p>
        </w:tc>
        <w:tc>
          <w:tcPr>
            <w:tcW w:w="1560"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 </w:t>
            </w:r>
          </w:p>
        </w:tc>
      </w:tr>
      <w:tr w:rsidR="00913806" w:rsidRPr="00913806" w:rsidTr="00913806">
        <w:trPr>
          <w:trHeight w:val="585"/>
        </w:trPr>
        <w:tc>
          <w:tcPr>
            <w:tcW w:w="571" w:type="dxa"/>
            <w:tcBorders>
              <w:top w:val="nil"/>
              <w:left w:val="single" w:sz="8" w:space="0" w:color="auto"/>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20</w:t>
            </w:r>
          </w:p>
        </w:tc>
        <w:tc>
          <w:tcPr>
            <w:tcW w:w="6674" w:type="dxa"/>
            <w:tcBorders>
              <w:top w:val="nil"/>
              <w:left w:val="nil"/>
              <w:bottom w:val="single" w:sz="8"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 xml:space="preserve"> Για κάθε διαφορά που θα προκύψει μεταξύ των συμβαλλομένων, σχετικά με την παρούσα, αρμόδια είναι τα δικαστήρια της Κοζάνης.</w:t>
            </w:r>
          </w:p>
        </w:tc>
        <w:tc>
          <w:tcPr>
            <w:tcW w:w="1275"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jc w:val="center"/>
              <w:rPr>
                <w:rFonts w:ascii="Calibri" w:eastAsia="Calibri" w:hAnsi="Calibri" w:cs="Times New Roman"/>
                <w:bCs/>
              </w:rPr>
            </w:pPr>
            <w:r w:rsidRPr="00913806">
              <w:rPr>
                <w:rFonts w:ascii="Calibri" w:eastAsia="Calibri" w:hAnsi="Calibri" w:cs="Times New Roman"/>
                <w:bCs/>
              </w:rPr>
              <w:t>ΝΑΙ</w:t>
            </w:r>
          </w:p>
        </w:tc>
        <w:tc>
          <w:tcPr>
            <w:tcW w:w="1560" w:type="dxa"/>
            <w:tcBorders>
              <w:top w:val="nil"/>
              <w:left w:val="nil"/>
              <w:bottom w:val="single" w:sz="8" w:space="0" w:color="auto"/>
              <w:right w:val="single" w:sz="8" w:space="0" w:color="auto"/>
            </w:tcBorders>
            <w:shd w:val="clear" w:color="auto" w:fill="auto"/>
            <w:noWrap/>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 </w:t>
            </w:r>
          </w:p>
        </w:tc>
      </w:tr>
      <w:tr w:rsidR="00913806" w:rsidRPr="00913806" w:rsidTr="00913806">
        <w:trPr>
          <w:trHeight w:val="750"/>
        </w:trPr>
        <w:tc>
          <w:tcPr>
            <w:tcW w:w="571" w:type="dxa"/>
            <w:tcBorders>
              <w:top w:val="nil"/>
              <w:left w:val="single" w:sz="8" w:space="0" w:color="auto"/>
              <w:bottom w:val="single" w:sz="4"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21</w:t>
            </w:r>
          </w:p>
        </w:tc>
        <w:tc>
          <w:tcPr>
            <w:tcW w:w="6674" w:type="dxa"/>
            <w:tcBorders>
              <w:top w:val="nil"/>
              <w:left w:val="nil"/>
              <w:bottom w:val="single" w:sz="4"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Για όσα δεν προβλέπονται με την παρούσα σύμβαση, εφαρμόζονται ανάλογα οι σχετικές διατάξεις του A.K. και της λοιπής νομοθεσίας που ισχύει.</w:t>
            </w:r>
          </w:p>
        </w:tc>
        <w:tc>
          <w:tcPr>
            <w:tcW w:w="1275" w:type="dxa"/>
            <w:tcBorders>
              <w:top w:val="nil"/>
              <w:left w:val="nil"/>
              <w:bottom w:val="single" w:sz="4" w:space="0" w:color="auto"/>
              <w:right w:val="single" w:sz="8" w:space="0" w:color="auto"/>
            </w:tcBorders>
            <w:shd w:val="clear" w:color="auto" w:fill="auto"/>
            <w:noWrap/>
            <w:vAlign w:val="center"/>
          </w:tcPr>
          <w:p w:rsidR="00913806" w:rsidRPr="00913806" w:rsidRDefault="00913806" w:rsidP="00913806">
            <w:pPr>
              <w:spacing w:after="0" w:line="240" w:lineRule="auto"/>
              <w:jc w:val="center"/>
              <w:rPr>
                <w:rFonts w:ascii="Calibri" w:eastAsia="Calibri" w:hAnsi="Calibri" w:cs="Times New Roman"/>
                <w:bCs/>
              </w:rPr>
            </w:pPr>
            <w:r w:rsidRPr="00913806">
              <w:rPr>
                <w:rFonts w:ascii="Calibri" w:eastAsia="Calibri" w:hAnsi="Calibri" w:cs="Times New Roman"/>
                <w:bCs/>
              </w:rPr>
              <w:t>ΝΑΙ</w:t>
            </w:r>
          </w:p>
        </w:tc>
        <w:tc>
          <w:tcPr>
            <w:tcW w:w="1560" w:type="dxa"/>
            <w:tcBorders>
              <w:top w:val="nil"/>
              <w:left w:val="nil"/>
              <w:bottom w:val="single" w:sz="4" w:space="0" w:color="auto"/>
              <w:right w:val="single" w:sz="8" w:space="0" w:color="auto"/>
            </w:tcBorders>
            <w:shd w:val="clear" w:color="auto" w:fill="auto"/>
            <w:noWrap/>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 </w:t>
            </w:r>
          </w:p>
        </w:tc>
      </w:tr>
      <w:tr w:rsidR="00913806" w:rsidRPr="00913806" w:rsidTr="00913806">
        <w:trPr>
          <w:trHeight w:val="30"/>
        </w:trPr>
        <w:tc>
          <w:tcPr>
            <w:tcW w:w="571" w:type="dxa"/>
            <w:tcBorders>
              <w:top w:val="single" w:sz="4" w:space="0" w:color="auto"/>
              <w:left w:val="single" w:sz="8" w:space="0" w:color="auto"/>
              <w:bottom w:val="nil"/>
              <w:right w:val="single" w:sz="8" w:space="0" w:color="auto"/>
            </w:tcBorders>
            <w:shd w:val="clear" w:color="auto" w:fill="auto"/>
            <w:vAlign w:val="center"/>
          </w:tcPr>
          <w:p w:rsidR="00913806" w:rsidRPr="00913806" w:rsidRDefault="00913806" w:rsidP="00913806">
            <w:pPr>
              <w:suppressAutoHyphens/>
              <w:spacing w:after="0" w:line="240" w:lineRule="auto"/>
              <w:rPr>
                <w:rFonts w:ascii="Calibri" w:eastAsia="Calibri" w:hAnsi="Calibri" w:cs="Times New Roman"/>
                <w:bCs/>
              </w:rPr>
            </w:pPr>
          </w:p>
        </w:tc>
        <w:tc>
          <w:tcPr>
            <w:tcW w:w="6674" w:type="dxa"/>
            <w:tcBorders>
              <w:top w:val="single" w:sz="4" w:space="0" w:color="auto"/>
              <w:left w:val="nil"/>
              <w:bottom w:val="nil"/>
              <w:right w:val="single" w:sz="8" w:space="0" w:color="auto"/>
            </w:tcBorders>
            <w:shd w:val="clear" w:color="auto" w:fill="auto"/>
            <w:vAlign w:val="center"/>
          </w:tcPr>
          <w:p w:rsidR="00913806" w:rsidRPr="00913806" w:rsidRDefault="00913806" w:rsidP="00913806">
            <w:pPr>
              <w:suppressAutoHyphens/>
              <w:spacing w:after="0" w:line="240" w:lineRule="auto"/>
              <w:rPr>
                <w:rFonts w:ascii="Calibri" w:eastAsia="Calibri" w:hAnsi="Calibri" w:cs="Times New Roman"/>
                <w:bCs/>
              </w:rPr>
            </w:pPr>
          </w:p>
        </w:tc>
        <w:tc>
          <w:tcPr>
            <w:tcW w:w="1275" w:type="dxa"/>
            <w:tcBorders>
              <w:top w:val="single" w:sz="4" w:space="0" w:color="auto"/>
              <w:left w:val="nil"/>
              <w:bottom w:val="nil"/>
              <w:right w:val="single" w:sz="8" w:space="0" w:color="auto"/>
            </w:tcBorders>
            <w:shd w:val="clear" w:color="auto" w:fill="auto"/>
            <w:noWrap/>
            <w:vAlign w:val="center"/>
          </w:tcPr>
          <w:p w:rsidR="00913806" w:rsidRPr="00913806" w:rsidRDefault="00913806" w:rsidP="00913806">
            <w:pPr>
              <w:suppressAutoHyphens/>
              <w:spacing w:after="0" w:line="240" w:lineRule="auto"/>
              <w:jc w:val="center"/>
              <w:rPr>
                <w:rFonts w:ascii="Calibri" w:eastAsia="Calibri" w:hAnsi="Calibri" w:cs="Times New Roman"/>
                <w:bCs/>
              </w:rPr>
            </w:pPr>
          </w:p>
        </w:tc>
        <w:tc>
          <w:tcPr>
            <w:tcW w:w="1560" w:type="dxa"/>
            <w:tcBorders>
              <w:top w:val="single" w:sz="4" w:space="0" w:color="auto"/>
              <w:left w:val="nil"/>
              <w:bottom w:val="nil"/>
              <w:right w:val="single" w:sz="8" w:space="0" w:color="auto"/>
            </w:tcBorders>
            <w:shd w:val="clear" w:color="auto" w:fill="auto"/>
            <w:noWrap/>
            <w:vAlign w:val="center"/>
          </w:tcPr>
          <w:p w:rsidR="00913806" w:rsidRPr="00913806" w:rsidRDefault="00913806" w:rsidP="00913806">
            <w:pPr>
              <w:spacing w:after="0" w:line="240" w:lineRule="auto"/>
              <w:rPr>
                <w:rFonts w:ascii="Calibri" w:eastAsia="Calibri" w:hAnsi="Calibri" w:cs="Times New Roman"/>
                <w:bCs/>
              </w:rPr>
            </w:pPr>
          </w:p>
        </w:tc>
      </w:tr>
      <w:tr w:rsidR="00913806" w:rsidRPr="00913806" w:rsidTr="00913806">
        <w:trPr>
          <w:trHeight w:val="465"/>
        </w:trPr>
        <w:tc>
          <w:tcPr>
            <w:tcW w:w="571" w:type="dxa"/>
            <w:tcBorders>
              <w:top w:val="nil"/>
              <w:left w:val="single" w:sz="8" w:space="0" w:color="auto"/>
              <w:bottom w:val="single" w:sz="4"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22</w:t>
            </w:r>
          </w:p>
        </w:tc>
        <w:tc>
          <w:tcPr>
            <w:tcW w:w="6674" w:type="dxa"/>
            <w:tcBorders>
              <w:top w:val="nil"/>
              <w:left w:val="nil"/>
              <w:bottom w:val="single" w:sz="4" w:space="0" w:color="auto"/>
              <w:right w:val="single" w:sz="8" w:space="0" w:color="auto"/>
            </w:tcBorders>
            <w:shd w:val="clear" w:color="auto" w:fill="auto"/>
            <w:vAlign w:val="center"/>
          </w:tcPr>
          <w:p w:rsidR="00913806" w:rsidRPr="00913806" w:rsidRDefault="00913806" w:rsidP="00913806">
            <w:pPr>
              <w:spacing w:after="0" w:line="240" w:lineRule="auto"/>
              <w:rPr>
                <w:rFonts w:ascii="Calibri" w:eastAsia="Calibri" w:hAnsi="Calibri" w:cs="Times New Roman"/>
                <w:bCs/>
              </w:rPr>
            </w:pPr>
            <w:r w:rsidRPr="00913806">
              <w:rPr>
                <w:rFonts w:ascii="Calibri" w:eastAsia="Calibri" w:hAnsi="Calibri" w:cs="Times New Roman"/>
                <w:bCs/>
              </w:rPr>
              <w:t>Οι φύλακες οφείλουν να ελέγχουν τους χώρους του κτιρίου ασφάλιση παραθύρων και κλείδωμα όλων των εξωτερικών χώρων</w:t>
            </w:r>
          </w:p>
        </w:tc>
        <w:tc>
          <w:tcPr>
            <w:tcW w:w="1275" w:type="dxa"/>
            <w:tcBorders>
              <w:top w:val="nil"/>
              <w:left w:val="nil"/>
              <w:bottom w:val="single" w:sz="4" w:space="0" w:color="auto"/>
              <w:right w:val="single" w:sz="8" w:space="0" w:color="auto"/>
            </w:tcBorders>
            <w:shd w:val="clear" w:color="auto" w:fill="auto"/>
            <w:noWrap/>
            <w:vAlign w:val="center"/>
          </w:tcPr>
          <w:p w:rsidR="00913806" w:rsidRPr="00913806" w:rsidRDefault="00913806" w:rsidP="00913806">
            <w:pPr>
              <w:spacing w:after="0" w:line="240" w:lineRule="auto"/>
              <w:jc w:val="center"/>
              <w:rPr>
                <w:rFonts w:ascii="Calibri" w:eastAsia="Calibri" w:hAnsi="Calibri" w:cs="Times New Roman"/>
                <w:bCs/>
              </w:rPr>
            </w:pPr>
            <w:r w:rsidRPr="00913806">
              <w:rPr>
                <w:rFonts w:ascii="Calibri" w:eastAsia="Calibri" w:hAnsi="Calibri" w:cs="Times New Roman"/>
                <w:bCs/>
              </w:rPr>
              <w:t>ΝΑΙ</w:t>
            </w:r>
          </w:p>
        </w:tc>
        <w:tc>
          <w:tcPr>
            <w:tcW w:w="1560" w:type="dxa"/>
            <w:tcBorders>
              <w:top w:val="nil"/>
              <w:left w:val="nil"/>
              <w:bottom w:val="single" w:sz="4" w:space="0" w:color="auto"/>
              <w:right w:val="single" w:sz="8" w:space="0" w:color="auto"/>
            </w:tcBorders>
            <w:shd w:val="clear" w:color="auto" w:fill="auto"/>
            <w:noWrap/>
            <w:vAlign w:val="center"/>
          </w:tcPr>
          <w:p w:rsidR="00913806" w:rsidRPr="00913806" w:rsidRDefault="00913806" w:rsidP="00913806">
            <w:pPr>
              <w:spacing w:after="0" w:line="240" w:lineRule="auto"/>
              <w:rPr>
                <w:rFonts w:ascii="Calibri" w:eastAsia="Calibri" w:hAnsi="Calibri" w:cs="Times New Roman"/>
                <w:bCs/>
              </w:rPr>
            </w:pPr>
          </w:p>
        </w:tc>
      </w:tr>
    </w:tbl>
    <w:p w:rsidR="005D6F7A" w:rsidRDefault="005D6F7A"/>
    <w:sectPr w:rsidR="005D6F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EC"/>
    <w:rsid w:val="005925EC"/>
    <w:rsid w:val="005D6F7A"/>
    <w:rsid w:val="009138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677</Words>
  <Characters>3658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Βάγια Γούλα</dc:creator>
  <cp:lastModifiedBy>Βάγια Γούλα</cp:lastModifiedBy>
  <cp:revision>1</cp:revision>
  <dcterms:created xsi:type="dcterms:W3CDTF">2018-06-28T07:30:00Z</dcterms:created>
  <dcterms:modified xsi:type="dcterms:W3CDTF">2018-06-28T07:46:00Z</dcterms:modified>
</cp:coreProperties>
</file>