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83" w:rsidRPr="0016347E" w:rsidRDefault="00F95083" w:rsidP="00F95083">
      <w:pPr>
        <w:autoSpaceDE w:val="0"/>
        <w:autoSpaceDN w:val="0"/>
        <w:adjustRightInd w:val="0"/>
        <w:spacing w:line="320" w:lineRule="atLeast"/>
        <w:jc w:val="center"/>
        <w:rPr>
          <w:b/>
          <w:bCs/>
          <w:iCs/>
          <w:szCs w:val="24"/>
        </w:rPr>
      </w:pPr>
      <w:r w:rsidRPr="0016347E">
        <w:rPr>
          <w:b/>
          <w:bCs/>
          <w:iCs/>
          <w:szCs w:val="24"/>
        </w:rPr>
        <w:t>ΠΡΟΤΑΣΗ ΓΙΑ ΠΡΟΓΡΑΜΜΑ ΔΙΑ-ΒΙΟΥ ΕΚΠΑΙΔΕΥΣΗΣ</w:t>
      </w:r>
    </w:p>
    <w:p w:rsidR="00F95083" w:rsidRPr="0016347E" w:rsidRDefault="00F95083" w:rsidP="00F95083">
      <w:pPr>
        <w:autoSpaceDE w:val="0"/>
        <w:autoSpaceDN w:val="0"/>
        <w:adjustRightInd w:val="0"/>
        <w:jc w:val="center"/>
        <w:rPr>
          <w:rFonts w:eastAsia="TimesNewRomanPSMT"/>
          <w:b/>
          <w:szCs w:val="24"/>
          <w:lang w:eastAsia="en-US"/>
        </w:rPr>
      </w:pPr>
      <w:r w:rsidRPr="0016347E">
        <w:rPr>
          <w:rFonts w:eastAsia="TimesNewRomanPSMT"/>
          <w:b/>
          <w:szCs w:val="24"/>
          <w:lang w:eastAsia="en-US"/>
        </w:rPr>
        <w:t>Επι</w:t>
      </w:r>
      <w:r>
        <w:rPr>
          <w:rFonts w:eastAsia="TimesNewRomanPSMT"/>
          <w:b/>
          <w:szCs w:val="24"/>
          <w:lang w:eastAsia="en-US"/>
        </w:rPr>
        <w:t xml:space="preserve">μόρφωση στη συστημική  </w:t>
      </w:r>
      <w:r w:rsidRPr="00F95083">
        <w:rPr>
          <w:rFonts w:eastAsia="TimesNewRomanPSMT"/>
          <w:b/>
          <w:szCs w:val="24"/>
          <w:lang w:eastAsia="en-US"/>
        </w:rPr>
        <w:t>προσ</w:t>
      </w:r>
      <w:r>
        <w:rPr>
          <w:rFonts w:eastAsia="TimesNewRomanPSMT"/>
          <w:b/>
          <w:szCs w:val="24"/>
          <w:lang w:eastAsia="en-US"/>
        </w:rPr>
        <w:t>έγγιση</w:t>
      </w:r>
      <w:r w:rsidRPr="0016347E">
        <w:rPr>
          <w:rFonts w:eastAsia="TimesNewRomanPSMT"/>
          <w:b/>
          <w:szCs w:val="24"/>
          <w:lang w:eastAsia="en-US"/>
        </w:rPr>
        <w:t xml:space="preserve">: </w:t>
      </w:r>
    </w:p>
    <w:p w:rsidR="00F95083" w:rsidRPr="0016347E" w:rsidRDefault="00F95083" w:rsidP="00F95083">
      <w:pPr>
        <w:spacing w:line="320" w:lineRule="atLeast"/>
        <w:jc w:val="center"/>
        <w:rPr>
          <w:rFonts w:eastAsia="TimesNewRomanPSMT"/>
          <w:b/>
          <w:szCs w:val="24"/>
          <w:lang w:eastAsia="en-US"/>
        </w:rPr>
      </w:pPr>
      <w:r w:rsidRPr="0016347E">
        <w:rPr>
          <w:rFonts w:eastAsia="TimesNewRomanPSMT"/>
          <w:b/>
          <w:szCs w:val="24"/>
          <w:lang w:eastAsia="en-US"/>
        </w:rPr>
        <w:t>μάθηση και διεργασίες συν-εξέλιξης</w:t>
      </w:r>
    </w:p>
    <w:p w:rsidR="00F95083" w:rsidRPr="0016347E" w:rsidRDefault="001D72A4" w:rsidP="00F95083">
      <w:pPr>
        <w:spacing w:line="320" w:lineRule="atLeast"/>
        <w:jc w:val="center"/>
        <w:rPr>
          <w:b/>
          <w:bCs/>
          <w:iCs/>
          <w:szCs w:val="24"/>
        </w:rPr>
      </w:pPr>
      <w:r>
        <w:rPr>
          <w:rFonts w:eastAsia="TimesNewRomanPSMT"/>
          <w:b/>
          <w:szCs w:val="24"/>
          <w:lang w:eastAsia="en-US"/>
        </w:rPr>
        <w:t>(ΕΣΠ</w:t>
      </w:r>
      <w:r w:rsidR="00F95083" w:rsidRPr="0016347E">
        <w:rPr>
          <w:rFonts w:eastAsia="TimesNewRomanPSMT"/>
          <w:b/>
          <w:szCs w:val="24"/>
          <w:lang w:eastAsia="en-US"/>
        </w:rPr>
        <w:t>)</w:t>
      </w:r>
    </w:p>
    <w:p w:rsidR="00F95083" w:rsidRPr="0016347E" w:rsidRDefault="00F95083" w:rsidP="00F95083">
      <w:pPr>
        <w:autoSpaceDE w:val="0"/>
        <w:autoSpaceDN w:val="0"/>
        <w:adjustRightInd w:val="0"/>
        <w:spacing w:line="320" w:lineRule="atLeast"/>
        <w:jc w:val="center"/>
        <w:rPr>
          <w:color w:val="000000"/>
          <w:szCs w:val="24"/>
        </w:rPr>
      </w:pPr>
    </w:p>
    <w:p w:rsidR="00F95083" w:rsidRPr="0016347E" w:rsidRDefault="00F95083" w:rsidP="00F95083">
      <w:pPr>
        <w:autoSpaceDE w:val="0"/>
        <w:autoSpaceDN w:val="0"/>
        <w:adjustRightInd w:val="0"/>
        <w:spacing w:line="320" w:lineRule="atLeast"/>
        <w:jc w:val="center"/>
        <w:rPr>
          <w:color w:val="000000"/>
          <w:szCs w:val="24"/>
        </w:rPr>
      </w:pPr>
      <w:r w:rsidRPr="0016347E">
        <w:rPr>
          <w:color w:val="000000"/>
          <w:szCs w:val="24"/>
        </w:rPr>
        <w:t>Ακαδημαϊκά υπεύθυνοι  Κώστας Νικολαντωνάκης, Αν. Καθ. ΠΤΔΕ-ΠΔΜ</w:t>
      </w:r>
    </w:p>
    <w:p w:rsidR="00F95083" w:rsidRPr="0016347E" w:rsidRDefault="00F95083" w:rsidP="00F95083">
      <w:pPr>
        <w:autoSpaceDE w:val="0"/>
        <w:autoSpaceDN w:val="0"/>
        <w:adjustRightInd w:val="0"/>
        <w:spacing w:line="320" w:lineRule="atLeast"/>
        <w:jc w:val="center"/>
        <w:rPr>
          <w:color w:val="000000"/>
          <w:szCs w:val="24"/>
        </w:rPr>
      </w:pPr>
      <w:r w:rsidRPr="0016347E">
        <w:rPr>
          <w:color w:val="000000"/>
          <w:szCs w:val="24"/>
        </w:rPr>
        <w:t>Ελένη Τσακιρίδου, Καθ. ΠΤΔΕ-ΠΔΜ</w:t>
      </w:r>
    </w:p>
    <w:p w:rsidR="00F95083" w:rsidRPr="0016347E" w:rsidRDefault="00F95083" w:rsidP="00F95083">
      <w:pPr>
        <w:autoSpaceDE w:val="0"/>
        <w:autoSpaceDN w:val="0"/>
        <w:adjustRightInd w:val="0"/>
        <w:spacing w:line="320" w:lineRule="atLeast"/>
        <w:rPr>
          <w:b/>
          <w:bCs/>
          <w:iCs/>
          <w:szCs w:val="24"/>
        </w:rPr>
      </w:pPr>
    </w:p>
    <w:p w:rsidR="00F95083" w:rsidRPr="0016347E" w:rsidRDefault="004577B2" w:rsidP="00F95083">
      <w:pPr>
        <w:jc w:val="right"/>
        <w:rPr>
          <w:b/>
          <w:bCs/>
          <w:szCs w:val="24"/>
        </w:rPr>
      </w:pPr>
      <w:r w:rsidRPr="0016347E">
        <w:rPr>
          <w:b/>
          <w:bCs/>
          <w:szCs w:val="24"/>
        </w:rPr>
        <w:t>Ακαδημαϊκό</w:t>
      </w:r>
      <w:r w:rsidR="00F95083" w:rsidRPr="0016347E">
        <w:rPr>
          <w:b/>
          <w:bCs/>
          <w:szCs w:val="24"/>
        </w:rPr>
        <w:t xml:space="preserve"> Έτος 2015-2016</w:t>
      </w:r>
    </w:p>
    <w:p w:rsidR="00F95083" w:rsidRPr="0016347E" w:rsidRDefault="00F95083" w:rsidP="00F95083">
      <w:pPr>
        <w:pStyle w:val="1"/>
        <w:shd w:val="clear" w:color="auto" w:fill="8DB3E2"/>
        <w:tabs>
          <w:tab w:val="clear" w:pos="284"/>
        </w:tabs>
        <w:spacing w:before="240" w:after="120" w:line="320" w:lineRule="atLeast"/>
        <w:jc w:val="left"/>
        <w:rPr>
          <w:rFonts w:ascii="Times New Roman" w:hAnsi="Times New Roman"/>
          <w:szCs w:val="24"/>
        </w:rPr>
      </w:pPr>
      <w:bookmarkStart w:id="0" w:name="_Toc318890363"/>
      <w:r w:rsidRPr="0016347E">
        <w:rPr>
          <w:rFonts w:ascii="Times New Roman" w:hAnsi="Times New Roman"/>
          <w:szCs w:val="24"/>
        </w:rPr>
        <w:t xml:space="preserve"> Το Πρόγραμμα </w:t>
      </w:r>
      <w:bookmarkEnd w:id="0"/>
      <w:r w:rsidRPr="0016347E">
        <w:rPr>
          <w:rFonts w:ascii="Times New Roman" w:hAnsi="Times New Roman"/>
          <w:szCs w:val="24"/>
        </w:rPr>
        <w:t xml:space="preserve">Δια βίου Εκπαίδευσης </w:t>
      </w:r>
    </w:p>
    <w:p w:rsidR="00F95083" w:rsidRPr="0016347E" w:rsidRDefault="00F95083" w:rsidP="00F95083">
      <w:pPr>
        <w:pStyle w:val="1"/>
        <w:tabs>
          <w:tab w:val="clear" w:pos="284"/>
        </w:tabs>
        <w:spacing w:before="120" w:after="120" w:line="320" w:lineRule="atLeast"/>
        <w:jc w:val="left"/>
        <w:rPr>
          <w:rFonts w:ascii="Times New Roman" w:hAnsi="Times New Roman"/>
          <w:szCs w:val="24"/>
        </w:rPr>
      </w:pPr>
      <w:bookmarkStart w:id="1" w:name="_Toc318890364"/>
      <w:r w:rsidRPr="0016347E">
        <w:rPr>
          <w:rFonts w:ascii="Times New Roman" w:hAnsi="Times New Roman"/>
          <w:szCs w:val="24"/>
        </w:rPr>
        <w:t xml:space="preserve"> Αντικείμενο και στόχοι του </w:t>
      </w:r>
      <w:bookmarkEnd w:id="1"/>
      <w:r w:rsidRPr="0016347E">
        <w:rPr>
          <w:rFonts w:ascii="Times New Roman" w:hAnsi="Times New Roman"/>
          <w:szCs w:val="24"/>
        </w:rPr>
        <w:t>Π.Δ.Β.Ε.</w:t>
      </w:r>
    </w:p>
    <w:p w:rsidR="00F95083" w:rsidRPr="0016347E" w:rsidRDefault="00F95083" w:rsidP="00F95083">
      <w:pPr>
        <w:spacing w:line="320" w:lineRule="atLeast"/>
        <w:jc w:val="center"/>
        <w:rPr>
          <w:rFonts w:eastAsia="TimesNewRomanPSMT"/>
          <w:b/>
          <w:szCs w:val="24"/>
          <w:lang w:eastAsia="en-US"/>
        </w:rPr>
      </w:pPr>
      <w:bookmarkStart w:id="2" w:name="_Toc318890365"/>
      <w:r w:rsidRPr="0016347E">
        <w:rPr>
          <w:szCs w:val="24"/>
        </w:rPr>
        <w:t>Η παρούσα πρόταση τρίμηνης διάρκειας προγράμματος δια-βίου εκπαίδευσης (Π.Δ.Β</w:t>
      </w:r>
      <w:r>
        <w:rPr>
          <w:szCs w:val="24"/>
        </w:rPr>
        <w:t xml:space="preserve">.Ε.) </w:t>
      </w:r>
      <w:r w:rsidRPr="0016347E">
        <w:rPr>
          <w:szCs w:val="24"/>
        </w:rPr>
        <w:t xml:space="preserve"> </w:t>
      </w:r>
      <w:r>
        <w:rPr>
          <w:rFonts w:eastAsia="TimesNewRomanPSMT"/>
          <w:b/>
          <w:szCs w:val="24"/>
          <w:lang w:eastAsia="en-US"/>
        </w:rPr>
        <w:t>Ε</w:t>
      </w:r>
      <w:r w:rsidRPr="0016347E">
        <w:rPr>
          <w:rFonts w:eastAsia="TimesNewRomanPSMT"/>
          <w:b/>
          <w:szCs w:val="24"/>
          <w:lang w:eastAsia="en-US"/>
        </w:rPr>
        <w:t>πιμό</w:t>
      </w:r>
      <w:r>
        <w:rPr>
          <w:rFonts w:eastAsia="TimesNewRomanPSMT"/>
          <w:b/>
          <w:szCs w:val="24"/>
          <w:lang w:eastAsia="en-US"/>
        </w:rPr>
        <w:t>ρφωση στη συστημική  προσέγγιση</w:t>
      </w:r>
      <w:r w:rsidRPr="0016347E">
        <w:rPr>
          <w:rFonts w:eastAsia="TimesNewRomanPSMT"/>
          <w:b/>
          <w:szCs w:val="24"/>
          <w:lang w:eastAsia="en-US"/>
        </w:rPr>
        <w:t xml:space="preserve"> </w:t>
      </w:r>
      <w:r w:rsidRPr="00985011">
        <w:rPr>
          <w:rFonts w:eastAsia="TimesNewRomanPSMT"/>
          <w:b/>
          <w:szCs w:val="24"/>
          <w:lang w:eastAsia="en-US"/>
        </w:rPr>
        <w:t xml:space="preserve">: </w:t>
      </w:r>
      <w:r w:rsidRPr="0016347E">
        <w:rPr>
          <w:rFonts w:eastAsia="TimesNewRomanPSMT"/>
          <w:b/>
          <w:szCs w:val="24"/>
          <w:lang w:eastAsia="en-US"/>
        </w:rPr>
        <w:t>μάθηση και διεργασίες συν-εξέλιξης</w:t>
      </w:r>
    </w:p>
    <w:p w:rsidR="00F95083" w:rsidRPr="00985011" w:rsidRDefault="00F95083" w:rsidP="00F95083">
      <w:pPr>
        <w:spacing w:line="320" w:lineRule="atLeast"/>
        <w:jc w:val="center"/>
        <w:rPr>
          <w:rFonts w:eastAsia="TimesNewRomanPSMT"/>
          <w:b/>
          <w:szCs w:val="24"/>
          <w:lang w:eastAsia="en-US"/>
        </w:rPr>
      </w:pPr>
      <w:r>
        <w:rPr>
          <w:rFonts w:eastAsia="TimesNewRomanPSMT"/>
          <w:b/>
          <w:szCs w:val="24"/>
          <w:lang w:eastAsia="en-US"/>
        </w:rPr>
        <w:t>(ΕΣΠ</w:t>
      </w:r>
      <w:r w:rsidRPr="0016347E">
        <w:rPr>
          <w:rFonts w:eastAsia="TimesNewRomanPSMT"/>
          <w:b/>
          <w:szCs w:val="24"/>
          <w:lang w:eastAsia="en-US"/>
        </w:rPr>
        <w:t>)</w:t>
      </w:r>
    </w:p>
    <w:p w:rsidR="00F95083" w:rsidRPr="0016347E" w:rsidRDefault="00F95083" w:rsidP="00F95083">
      <w:pPr>
        <w:spacing w:line="360" w:lineRule="auto"/>
        <w:jc w:val="both"/>
        <w:rPr>
          <w:rFonts w:eastAsia="TimesNewRomanPSMT"/>
          <w:szCs w:val="24"/>
          <w:lang w:eastAsia="en-US"/>
        </w:rPr>
      </w:pPr>
      <w:r w:rsidRPr="0016347E">
        <w:rPr>
          <w:szCs w:val="24"/>
        </w:rPr>
        <w:t xml:space="preserve">στοχεύει στην επιμόρφωση/ειδίκευση επαγγελματιών στο χώρο της Εκπαίδευσης και απασχόλησης ομάδων. </w:t>
      </w:r>
      <w:r w:rsidRPr="0016347E">
        <w:rPr>
          <w:rFonts w:eastAsia="TimesNewRomanPSMT"/>
          <w:szCs w:val="24"/>
          <w:lang w:eastAsia="en-US"/>
        </w:rPr>
        <w:t>Η προσφερόμενη επιμόρφωση Διά Βίου  προσεγγίζει τον χώρο της εκπαίδευσης και τις αντίστοιχες διεργασίες που αναπτύσσονται σε αυτόν μέσα από το πρίσμα της συστημικής θεωρίας</w:t>
      </w:r>
      <w:r>
        <w:rPr>
          <w:rFonts w:eastAsia="TimesNewRomanPSMT"/>
          <w:szCs w:val="24"/>
          <w:lang w:eastAsia="en-US"/>
        </w:rPr>
        <w:t xml:space="preserve"> και πρακτι</w:t>
      </w:r>
      <w:r w:rsidRPr="0016347E">
        <w:rPr>
          <w:rFonts w:eastAsia="TimesNewRomanPSMT"/>
          <w:szCs w:val="24"/>
          <w:lang w:eastAsia="en-US"/>
        </w:rPr>
        <w:t xml:space="preserve">κής. </w:t>
      </w:r>
    </w:p>
    <w:tbl>
      <w:tblPr>
        <w:tblW w:w="0" w:type="auto"/>
        <w:tblLayout w:type="fixed"/>
        <w:tblLook w:val="04A0"/>
      </w:tblPr>
      <w:tblGrid>
        <w:gridCol w:w="7415"/>
      </w:tblGrid>
      <w:tr w:rsidR="00F95083" w:rsidRPr="0016347E" w:rsidTr="00F95083">
        <w:trPr>
          <w:trHeight w:val="320"/>
        </w:trPr>
        <w:tc>
          <w:tcPr>
            <w:tcW w:w="7415" w:type="dxa"/>
            <w:tcBorders>
              <w:top w:val="nil"/>
              <w:left w:val="nil"/>
              <w:bottom w:val="nil"/>
              <w:right w:val="nil"/>
            </w:tcBorders>
          </w:tcPr>
          <w:p w:rsidR="00F95083" w:rsidRPr="0016347E" w:rsidRDefault="00F95083" w:rsidP="00F95083">
            <w:pPr>
              <w:pStyle w:val="Default"/>
              <w:jc w:val="both"/>
            </w:pPr>
            <w:r w:rsidRPr="0016347E">
              <w:rPr>
                <w:rFonts w:eastAsia="TimesNewRomanPSMT"/>
                <w:lang w:val="en-US"/>
              </w:rPr>
              <w:t>To</w:t>
            </w:r>
            <w:r w:rsidRPr="0016347E">
              <w:rPr>
                <w:rFonts w:eastAsia="TimesNewRomanPSMT"/>
              </w:rPr>
              <w:t xml:space="preserve"> εκπαιδευτικό πρόγραμμα </w:t>
            </w:r>
            <w:r w:rsidRPr="0016347E">
              <w:t xml:space="preserve">απευθύνεται σε επαγγελματίες  παιδαγωγούς, δασκάλους, καθηγητές, μαθηματικούς και άλλους που εργάζονται με νήπια, παιδιά, εφήβους. Η έμφαση δίνεται τόσο στο ίδιο το εκπαιδευτικό πλαίσιο, όσο και στο μοναδικό και ιδιαίτερο δεσμό που συν-υφαίνεται ανάμεσα στον επαγγελματία και το πλαίσιό του. </w:t>
            </w:r>
          </w:p>
        </w:tc>
      </w:tr>
    </w:tbl>
    <w:p w:rsidR="00F95083" w:rsidRPr="0016347E" w:rsidRDefault="00F95083" w:rsidP="00F95083">
      <w:pPr>
        <w:spacing w:line="360" w:lineRule="auto"/>
        <w:jc w:val="both"/>
        <w:rPr>
          <w:szCs w:val="24"/>
        </w:rPr>
      </w:pPr>
    </w:p>
    <w:p w:rsidR="00F95083" w:rsidRPr="0016347E" w:rsidRDefault="00F95083" w:rsidP="00F95083">
      <w:pPr>
        <w:ind w:left="567" w:right="-567"/>
        <w:jc w:val="both"/>
        <w:rPr>
          <w:b/>
          <w:bCs/>
          <w:szCs w:val="24"/>
        </w:rPr>
      </w:pPr>
      <w:r w:rsidRPr="0016347E">
        <w:rPr>
          <w:b/>
          <w:bCs/>
          <w:szCs w:val="24"/>
        </w:rPr>
        <w:t>Στόχοι της εκπαίδευσης</w:t>
      </w:r>
    </w:p>
    <w:p w:rsidR="00F95083" w:rsidRPr="0016347E" w:rsidRDefault="00F95083" w:rsidP="00F95083">
      <w:pPr>
        <w:ind w:left="567" w:right="-567"/>
        <w:jc w:val="both"/>
        <w:rPr>
          <w:szCs w:val="24"/>
        </w:rPr>
      </w:pPr>
    </w:p>
    <w:p w:rsidR="00F95083" w:rsidRPr="0016347E" w:rsidRDefault="00F95083" w:rsidP="00F95083">
      <w:pPr>
        <w:numPr>
          <w:ilvl w:val="0"/>
          <w:numId w:val="4"/>
        </w:numPr>
        <w:tabs>
          <w:tab w:val="left" w:pos="0"/>
        </w:tabs>
        <w:suppressAutoHyphens/>
        <w:ind w:right="-567"/>
        <w:jc w:val="both"/>
        <w:rPr>
          <w:szCs w:val="24"/>
        </w:rPr>
      </w:pPr>
      <w:r w:rsidRPr="0016347E">
        <w:rPr>
          <w:szCs w:val="24"/>
        </w:rPr>
        <w:t>Ν</w:t>
      </w:r>
      <w:r>
        <w:rPr>
          <w:szCs w:val="24"/>
        </w:rPr>
        <w:t>α επιτρέψει στους επαγγελματίες</w:t>
      </w:r>
      <w:r w:rsidRPr="0016347E">
        <w:rPr>
          <w:szCs w:val="24"/>
        </w:rPr>
        <w:t xml:space="preserve"> να  αντιμετωπίζουν τα  μαθησιακά, διδακτικά και οικογενειακά, κοινωνικά ζητήματα</w:t>
      </w:r>
      <w:r>
        <w:rPr>
          <w:szCs w:val="24"/>
        </w:rPr>
        <w:t>,</w:t>
      </w:r>
      <w:r w:rsidRPr="0016347E">
        <w:rPr>
          <w:szCs w:val="24"/>
        </w:rPr>
        <w:t xml:space="preserve"> πο</w:t>
      </w:r>
      <w:r>
        <w:rPr>
          <w:szCs w:val="24"/>
        </w:rPr>
        <w:t>υ τους απασχολούν μέσα στο πλαίσιο</w:t>
      </w:r>
      <w:r w:rsidRPr="0016347E">
        <w:rPr>
          <w:szCs w:val="24"/>
        </w:rPr>
        <w:t xml:space="preserve"> όπου αυτά εμφανίστηκαν ή διατηρήθηκαν</w:t>
      </w:r>
    </w:p>
    <w:p w:rsidR="00F95083" w:rsidRPr="0016347E" w:rsidRDefault="00F95083" w:rsidP="00F95083">
      <w:pPr>
        <w:ind w:left="567" w:right="-567"/>
        <w:jc w:val="both"/>
        <w:rPr>
          <w:szCs w:val="24"/>
        </w:rPr>
      </w:pPr>
    </w:p>
    <w:p w:rsidR="00F95083" w:rsidRPr="0016347E" w:rsidRDefault="00F95083" w:rsidP="00F95083">
      <w:pPr>
        <w:numPr>
          <w:ilvl w:val="0"/>
          <w:numId w:val="4"/>
        </w:numPr>
        <w:tabs>
          <w:tab w:val="left" w:pos="0"/>
        </w:tabs>
        <w:suppressAutoHyphens/>
        <w:ind w:right="-567"/>
        <w:jc w:val="both"/>
        <w:rPr>
          <w:szCs w:val="24"/>
        </w:rPr>
      </w:pPr>
      <w:r w:rsidRPr="0016347E">
        <w:rPr>
          <w:szCs w:val="24"/>
        </w:rPr>
        <w:t>Να ενισχύσει τη δημιουργικότητα και τις ικανότητες/δεξιότητες του κάθε εκπαιδευόμενου ώστε να μπορεί να χρησιμοποιεί τον εαυτό του σε πολύπλοκες διαδραστικές καταστάσεις με τους άλλους</w:t>
      </w:r>
    </w:p>
    <w:p w:rsidR="00F95083" w:rsidRPr="0016347E" w:rsidRDefault="00F95083" w:rsidP="00F95083">
      <w:pPr>
        <w:pStyle w:val="a4"/>
        <w:jc w:val="both"/>
        <w:rPr>
          <w:szCs w:val="24"/>
        </w:rPr>
      </w:pPr>
    </w:p>
    <w:p w:rsidR="00F95083" w:rsidRPr="0016347E" w:rsidRDefault="00F95083" w:rsidP="00F95083">
      <w:pPr>
        <w:pStyle w:val="a4"/>
        <w:numPr>
          <w:ilvl w:val="0"/>
          <w:numId w:val="4"/>
        </w:numPr>
        <w:autoSpaceDE w:val="0"/>
        <w:autoSpaceDN w:val="0"/>
        <w:adjustRightInd w:val="0"/>
        <w:contextualSpacing/>
        <w:jc w:val="both"/>
        <w:rPr>
          <w:rFonts w:eastAsia="TimesNewRomanPSMT"/>
          <w:szCs w:val="24"/>
          <w:lang w:eastAsia="en-US"/>
        </w:rPr>
      </w:pPr>
      <w:r w:rsidRPr="0016347E">
        <w:rPr>
          <w:rFonts w:eastAsia="TimesNewRomanPSMT"/>
          <w:szCs w:val="24"/>
          <w:lang w:eastAsia="en-US"/>
        </w:rPr>
        <w:t xml:space="preserve">Να βοηθήσει τους εκπαιδευόμενους να διευρύνουν το πεδίο του δυνατού για όλους τους πρωταγωνιστές  που εμπλέκονται σε ένα παιδαγωγικό πλαίσιο, συμπεριλαμβανομένων και των ίδιων των παιδαγωγών. </w:t>
      </w:r>
    </w:p>
    <w:p w:rsidR="00F95083" w:rsidRPr="0016347E" w:rsidRDefault="00F95083" w:rsidP="00F95083">
      <w:pPr>
        <w:autoSpaceDE w:val="0"/>
        <w:autoSpaceDN w:val="0"/>
        <w:adjustRightInd w:val="0"/>
        <w:spacing w:line="360" w:lineRule="auto"/>
        <w:jc w:val="both"/>
        <w:rPr>
          <w:szCs w:val="24"/>
          <w:u w:val="single"/>
        </w:rPr>
      </w:pPr>
    </w:p>
    <w:p w:rsidR="00F95083" w:rsidRPr="0016347E" w:rsidRDefault="00F95083" w:rsidP="00F95083">
      <w:pPr>
        <w:autoSpaceDE w:val="0"/>
        <w:autoSpaceDN w:val="0"/>
        <w:adjustRightInd w:val="0"/>
        <w:jc w:val="both"/>
        <w:rPr>
          <w:rFonts w:eastAsia="TimesNewRomanPSMT"/>
          <w:b/>
          <w:szCs w:val="24"/>
          <w:lang w:eastAsia="en-US"/>
        </w:rPr>
      </w:pPr>
      <w:r w:rsidRPr="0016347E">
        <w:rPr>
          <w:rFonts w:eastAsia="TimesNewRomanPSMT"/>
          <w:b/>
          <w:szCs w:val="24"/>
          <w:lang w:eastAsia="en-US"/>
        </w:rPr>
        <w:t>Περιεχόμενο επιμόρφωσης ενηλίκων</w:t>
      </w:r>
    </w:p>
    <w:p w:rsidR="00F95083" w:rsidRPr="0016347E" w:rsidRDefault="00F95083" w:rsidP="00F95083">
      <w:pPr>
        <w:autoSpaceDE w:val="0"/>
        <w:autoSpaceDN w:val="0"/>
        <w:adjustRightInd w:val="0"/>
        <w:jc w:val="both"/>
        <w:rPr>
          <w:rFonts w:eastAsia="TimesNewRomanPSMT"/>
          <w:szCs w:val="24"/>
          <w:lang w:eastAsia="en-US"/>
        </w:rPr>
      </w:pPr>
    </w:p>
    <w:p w:rsidR="00F95083" w:rsidRPr="0016347E" w:rsidRDefault="00F95083" w:rsidP="00F95083">
      <w:pPr>
        <w:autoSpaceDE w:val="0"/>
        <w:autoSpaceDN w:val="0"/>
        <w:adjustRightInd w:val="0"/>
        <w:jc w:val="both"/>
        <w:rPr>
          <w:rFonts w:eastAsia="TimesNewRomanPSMT"/>
          <w:szCs w:val="24"/>
          <w:lang w:eastAsia="en-US"/>
        </w:rPr>
      </w:pPr>
      <w:r w:rsidRPr="0016347E">
        <w:rPr>
          <w:rFonts w:eastAsia="TimesNewRomanPSMT"/>
          <w:szCs w:val="24"/>
          <w:lang w:eastAsia="en-US"/>
        </w:rPr>
        <w:t xml:space="preserve">Η συστημική προσέγγιση αποτέλεσε ένα νέο επιστημονικό παράδειγμα και μια εναλλακτική πρόταση στο πεδίο των ψυχοκοινωνικών και παιδαγωγικών πρακτικών. Εστιάζει στην πολυπλοκότητα των σχέσεων μεταξύ ατόμων ή/και ιδεών και να μας υπενθυμίζει ότι «αποτελούμε μέρη ενός διασυνδεδεμένου όλου». </w:t>
      </w:r>
    </w:p>
    <w:p w:rsidR="00F95083" w:rsidRPr="0016347E" w:rsidRDefault="00F95083" w:rsidP="00F95083">
      <w:pPr>
        <w:autoSpaceDE w:val="0"/>
        <w:autoSpaceDN w:val="0"/>
        <w:adjustRightInd w:val="0"/>
        <w:jc w:val="both"/>
        <w:rPr>
          <w:rFonts w:eastAsia="TimesNewRomanPSMT"/>
          <w:szCs w:val="24"/>
          <w:lang w:eastAsia="en-US"/>
        </w:rPr>
      </w:pPr>
      <w:r w:rsidRPr="0016347E">
        <w:rPr>
          <w:rFonts w:eastAsia="TimesNewRomanPSMT"/>
          <w:szCs w:val="24"/>
          <w:lang w:eastAsia="en-US"/>
        </w:rPr>
        <w:lastRenderedPageBreak/>
        <w:t>Το εκπαιδευτικό πλαίσιο του σχολείου ήταν ένας από τους προνομιούχους χώρους σκέψης για τους συστημικούς με διαφορετική αφετηρία κάθε φορά :</w:t>
      </w:r>
    </w:p>
    <w:p w:rsidR="00F95083" w:rsidRPr="0016347E" w:rsidRDefault="00F95083" w:rsidP="00F95083">
      <w:pPr>
        <w:autoSpaceDE w:val="0"/>
        <w:autoSpaceDN w:val="0"/>
        <w:adjustRightInd w:val="0"/>
        <w:jc w:val="both"/>
        <w:rPr>
          <w:rFonts w:eastAsia="TimesNewRomanPSMT"/>
          <w:szCs w:val="24"/>
          <w:lang w:eastAsia="en-US"/>
        </w:rPr>
      </w:pPr>
      <w:r w:rsidRPr="0016347E">
        <w:rPr>
          <w:rFonts w:eastAsia="TimesNewRomanPSMT"/>
          <w:szCs w:val="24"/>
          <w:lang w:eastAsia="en-US"/>
        </w:rPr>
        <w:t>α) δυναμική των σχέσεων στο εσωτερικό του σχολείου</w:t>
      </w:r>
    </w:p>
    <w:p w:rsidR="00F95083" w:rsidRPr="0016347E" w:rsidRDefault="00F95083" w:rsidP="00F95083">
      <w:pPr>
        <w:autoSpaceDE w:val="0"/>
        <w:autoSpaceDN w:val="0"/>
        <w:adjustRightInd w:val="0"/>
        <w:jc w:val="both"/>
        <w:rPr>
          <w:rFonts w:eastAsia="TimesNewRomanPSMT"/>
          <w:szCs w:val="24"/>
          <w:lang w:eastAsia="en-US"/>
        </w:rPr>
      </w:pPr>
      <w:r>
        <w:rPr>
          <w:rFonts w:eastAsia="TimesNewRomanPSMT"/>
          <w:szCs w:val="24"/>
          <w:lang w:eastAsia="en-US"/>
        </w:rPr>
        <w:t xml:space="preserve">β) </w:t>
      </w:r>
      <w:r w:rsidRPr="0016347E">
        <w:rPr>
          <w:rFonts w:eastAsia="TimesNewRomanPSMT"/>
          <w:szCs w:val="24"/>
          <w:lang w:eastAsia="en-US"/>
        </w:rPr>
        <w:t>μορφές συνεργασίας με τους εκπαιδευτικούς για προβλήματα που αναδύονταν με τους μαθητές</w:t>
      </w:r>
    </w:p>
    <w:p w:rsidR="00F95083" w:rsidRPr="0016347E" w:rsidRDefault="00F95083" w:rsidP="00F95083">
      <w:pPr>
        <w:autoSpaceDE w:val="0"/>
        <w:autoSpaceDN w:val="0"/>
        <w:adjustRightInd w:val="0"/>
        <w:jc w:val="both"/>
        <w:rPr>
          <w:rFonts w:eastAsia="TimesNewRomanPSMT"/>
          <w:szCs w:val="24"/>
          <w:lang w:eastAsia="en-US"/>
        </w:rPr>
      </w:pPr>
      <w:r w:rsidRPr="0016347E">
        <w:rPr>
          <w:rFonts w:eastAsia="TimesNewRomanPSMT"/>
          <w:szCs w:val="24"/>
          <w:lang w:eastAsia="en-US"/>
        </w:rPr>
        <w:t>γ) συνεργασία οικογένειας και σχολείου</w:t>
      </w:r>
    </w:p>
    <w:p w:rsidR="00F95083" w:rsidRPr="0016347E" w:rsidRDefault="00F95083" w:rsidP="00F95083">
      <w:pPr>
        <w:autoSpaceDE w:val="0"/>
        <w:autoSpaceDN w:val="0"/>
        <w:adjustRightInd w:val="0"/>
        <w:jc w:val="both"/>
        <w:rPr>
          <w:rFonts w:eastAsia="TimesNewRomanPSMT"/>
          <w:szCs w:val="24"/>
          <w:lang w:eastAsia="en-US"/>
        </w:rPr>
      </w:pPr>
      <w:r w:rsidRPr="0016347E">
        <w:rPr>
          <w:rFonts w:eastAsia="TimesNewRomanPSMT"/>
          <w:szCs w:val="24"/>
          <w:lang w:eastAsia="en-US"/>
        </w:rPr>
        <w:t>δ) συνεργασία εκπαιδευτικών και επαγγελματιών υγείας</w:t>
      </w:r>
    </w:p>
    <w:p w:rsidR="00F95083" w:rsidRPr="0016347E" w:rsidRDefault="00F95083" w:rsidP="00F95083">
      <w:pPr>
        <w:autoSpaceDE w:val="0"/>
        <w:autoSpaceDN w:val="0"/>
        <w:adjustRightInd w:val="0"/>
        <w:jc w:val="both"/>
        <w:rPr>
          <w:rFonts w:eastAsia="TimesNewRomanPSMT"/>
          <w:szCs w:val="24"/>
          <w:lang w:eastAsia="en-US"/>
        </w:rPr>
      </w:pPr>
      <w:r w:rsidRPr="0016347E">
        <w:rPr>
          <w:rFonts w:eastAsia="TimesNewRomanPSMT"/>
          <w:szCs w:val="24"/>
          <w:lang w:eastAsia="en-US"/>
        </w:rPr>
        <w:t>ε) σχολική αποτυχία, δυσκολίες μάθησης, μαθησιακές δυσκολίες και πλείστα διδακτικά, μαθησιακά και κοινωνικοποιητικά ζητήματα.</w:t>
      </w:r>
    </w:p>
    <w:p w:rsidR="00F95083" w:rsidRPr="0016347E" w:rsidRDefault="00F95083" w:rsidP="00F95083">
      <w:pPr>
        <w:autoSpaceDE w:val="0"/>
        <w:autoSpaceDN w:val="0"/>
        <w:adjustRightInd w:val="0"/>
        <w:jc w:val="both"/>
        <w:rPr>
          <w:rFonts w:eastAsia="TimesNewRomanPSMT"/>
          <w:szCs w:val="24"/>
          <w:lang w:eastAsia="en-US"/>
        </w:rPr>
      </w:pPr>
    </w:p>
    <w:p w:rsidR="00F95083" w:rsidRPr="0016347E" w:rsidRDefault="00F95083" w:rsidP="00F95083">
      <w:pPr>
        <w:autoSpaceDE w:val="0"/>
        <w:autoSpaceDN w:val="0"/>
        <w:adjustRightInd w:val="0"/>
        <w:jc w:val="both"/>
        <w:rPr>
          <w:rFonts w:eastAsia="TimesNewRomanPSMT"/>
          <w:b/>
          <w:i/>
          <w:szCs w:val="24"/>
          <w:lang w:eastAsia="en-US"/>
        </w:rPr>
      </w:pPr>
      <w:r w:rsidRPr="0016347E">
        <w:rPr>
          <w:rFonts w:eastAsia="TimesNewRomanPSMT"/>
          <w:szCs w:val="24"/>
          <w:lang w:eastAsia="en-US"/>
        </w:rPr>
        <w:t xml:space="preserve">Στο συγκεκριμένο πρόγραμμα θα επικεντρωθούμε στην  ίδια την μαθησιακή διαδικασία  και στη διερεύνηση των προβλημάτων/δυσκολιών που μπορεί να εμφανισθούν σε ένα πλαίσιο μάθησης. </w:t>
      </w:r>
      <w:r w:rsidRPr="0016347E">
        <w:rPr>
          <w:rFonts w:eastAsia="TimesNewRomanPSMT"/>
          <w:b/>
          <w:szCs w:val="24"/>
          <w:lang w:eastAsia="en-US"/>
        </w:rPr>
        <w:t xml:space="preserve">Η προτεινόμενη επιμόρφωση εξετάζει τη σχολική τάξη-ομάδα ως σύστημα και επικεντρώνει την προσοχή της στο «γίγνεσθαι» της τάξης έχοντας ως αναφορά τις έννοιες </w:t>
      </w:r>
      <w:r w:rsidRPr="0016347E">
        <w:rPr>
          <w:rFonts w:eastAsia="TimesNewRomanPSMT"/>
          <w:b/>
          <w:i/>
          <w:szCs w:val="24"/>
          <w:lang w:eastAsia="en-US"/>
        </w:rPr>
        <w:t>της πλαισίωσης, της αλληλεπίδρασης και της συν-κατασκευής.</w:t>
      </w:r>
    </w:p>
    <w:p w:rsidR="00F95083" w:rsidRPr="0016347E" w:rsidRDefault="00F95083" w:rsidP="00F95083">
      <w:pPr>
        <w:autoSpaceDE w:val="0"/>
        <w:autoSpaceDN w:val="0"/>
        <w:adjustRightInd w:val="0"/>
        <w:jc w:val="both"/>
        <w:rPr>
          <w:rFonts w:eastAsia="TimesNewRomanPSMT"/>
          <w:szCs w:val="24"/>
          <w:lang w:eastAsia="en-US"/>
        </w:rPr>
      </w:pPr>
      <w:r w:rsidRPr="0016347E">
        <w:rPr>
          <w:rFonts w:eastAsia="TimesNewRomanPSMT"/>
          <w:i/>
          <w:szCs w:val="24"/>
          <w:lang w:eastAsia="en-US"/>
        </w:rPr>
        <w:t xml:space="preserve"> </w:t>
      </w:r>
    </w:p>
    <w:p w:rsidR="00F95083" w:rsidRPr="0016347E" w:rsidRDefault="00F95083" w:rsidP="00F95083">
      <w:pPr>
        <w:pStyle w:val="a4"/>
        <w:numPr>
          <w:ilvl w:val="0"/>
          <w:numId w:val="5"/>
        </w:numPr>
        <w:autoSpaceDE w:val="0"/>
        <w:autoSpaceDN w:val="0"/>
        <w:adjustRightInd w:val="0"/>
        <w:contextualSpacing/>
        <w:jc w:val="both"/>
        <w:rPr>
          <w:rFonts w:eastAsia="TimesNewRomanPSMT"/>
          <w:b/>
          <w:szCs w:val="24"/>
          <w:lang w:eastAsia="en-US"/>
        </w:rPr>
      </w:pPr>
      <w:r w:rsidRPr="0016347E">
        <w:rPr>
          <w:rFonts w:eastAsia="TimesNewRomanPSMT"/>
          <w:b/>
          <w:szCs w:val="24"/>
          <w:lang w:eastAsia="en-US"/>
        </w:rPr>
        <w:t xml:space="preserve">Μαθησιακή διαδικασία </w:t>
      </w:r>
    </w:p>
    <w:p w:rsidR="00F95083" w:rsidRPr="0016347E" w:rsidRDefault="00F95083" w:rsidP="00F95083">
      <w:pPr>
        <w:autoSpaceDE w:val="0"/>
        <w:autoSpaceDN w:val="0"/>
        <w:adjustRightInd w:val="0"/>
        <w:jc w:val="both"/>
        <w:rPr>
          <w:rFonts w:eastAsia="TimesNewRomanPSMT"/>
          <w:b/>
          <w:szCs w:val="24"/>
          <w:lang w:eastAsia="en-US"/>
        </w:rPr>
      </w:pPr>
      <w:r w:rsidRPr="0016347E">
        <w:rPr>
          <w:rFonts w:eastAsia="TimesNewRomanPSMT"/>
          <w:szCs w:val="24"/>
          <w:lang w:eastAsia="en-US"/>
        </w:rPr>
        <w:t xml:space="preserve">Η συλλογική μάθηση είναι εκ φύσεως συστημική με την έννοια ότι πρόκειται για μια αλληλεπιδραστική διαδικασία, μια σύνθετη κυκλική διαδικασία επανατροφοδότησης και αμοιβαιότητας : το να μάθει δηλαδή κανείς </w:t>
      </w:r>
      <w:r>
        <w:rPr>
          <w:rFonts w:eastAsia="TimesNewRomanPSMT"/>
          <w:szCs w:val="24"/>
          <w:lang w:eastAsia="en-US"/>
        </w:rPr>
        <w:t>να δρα σε ένα πολύπλοκο σύστημα</w:t>
      </w:r>
      <w:r w:rsidRPr="0016347E">
        <w:rPr>
          <w:rFonts w:eastAsia="TimesNewRomanPSMT"/>
          <w:szCs w:val="24"/>
          <w:lang w:eastAsia="en-US"/>
        </w:rPr>
        <w:t xml:space="preserve"> όπου δρουν και άλλοι π</w:t>
      </w:r>
      <w:r>
        <w:rPr>
          <w:rFonts w:eastAsia="TimesNewRomanPSMT"/>
          <w:szCs w:val="24"/>
          <w:lang w:eastAsia="en-US"/>
        </w:rPr>
        <w:t>ρωταγωνιστές, το να μάθει</w:t>
      </w:r>
      <w:r w:rsidRPr="0016347E">
        <w:rPr>
          <w:rFonts w:eastAsia="TimesNewRomanPSMT"/>
          <w:szCs w:val="24"/>
          <w:lang w:eastAsia="en-US"/>
        </w:rPr>
        <w:t xml:space="preserve"> να αντιπαραβάλει και να συνδυάζει αναπαραστάσεις και να επεξεργάζεται με άλλους τις κοινές αναπαραστάσεις. Η συστημική προσέγγιση, προτείνοντας </w:t>
      </w:r>
      <w:r w:rsidRPr="0016347E">
        <w:rPr>
          <w:rFonts w:eastAsia="TimesNewRomanPSMT"/>
          <w:b/>
          <w:szCs w:val="24"/>
          <w:lang w:eastAsia="en-US"/>
        </w:rPr>
        <w:t xml:space="preserve">κυρίως ανοιχτά  παρά  κανονιστικά μοντέλα, βοηθά να αναπτυχθούν μαθησιακές διαδικασίες συνεχούς νοητικής οργάνωσης και επανοργάνωσης μέσω εμπειρικών και αναστοχαστικών διεργασιών, όπου ο μαθητής/η μαθήτρια γίνεται ενεργό υποκείμενο  της μάθησής του. </w:t>
      </w:r>
    </w:p>
    <w:p w:rsidR="00F95083" w:rsidRPr="0016347E" w:rsidRDefault="00F95083" w:rsidP="00F95083">
      <w:pPr>
        <w:autoSpaceDE w:val="0"/>
        <w:autoSpaceDN w:val="0"/>
        <w:adjustRightInd w:val="0"/>
        <w:jc w:val="both"/>
        <w:rPr>
          <w:rFonts w:eastAsia="TimesNewRomanPSMT"/>
          <w:szCs w:val="24"/>
          <w:lang w:eastAsia="en-US"/>
        </w:rPr>
      </w:pPr>
      <w:r w:rsidRPr="0016347E">
        <w:rPr>
          <w:rFonts w:eastAsia="TimesNewRomanPSMT"/>
          <w:szCs w:val="24"/>
          <w:lang w:eastAsia="en-US"/>
        </w:rPr>
        <w:t>Απομακρυνόμαστε έτσι από μια γραμμική αντίληψη της διδασκαλίας (μετάδοση γνώσης από Α προς Β) και περνούμε σε μια κονστρουκτιβιστική αντίληψη της διδασκαλίας, όπου πρόκειται πια για μια διαδικασία κατασκευής της επιδιωκόμενης γνώσης. Η κονστρουκτιβιστική οργάνωση της διδασκαλίας  διασφαλίζει σε γνωστικό επίπεδο την μαθησιακή αυτενέργεια μέσα από την συλλογικότητα, επιτυγχάνει δε συγχρόνως  τη συνεργατικότητα μέσα στην ομάδα-τάξη και την αυτο-πραγμάτωση.</w:t>
      </w:r>
    </w:p>
    <w:p w:rsidR="00F95083" w:rsidRPr="0016347E" w:rsidRDefault="00F95083" w:rsidP="00F95083">
      <w:pPr>
        <w:autoSpaceDE w:val="0"/>
        <w:autoSpaceDN w:val="0"/>
        <w:adjustRightInd w:val="0"/>
        <w:jc w:val="both"/>
        <w:rPr>
          <w:rFonts w:eastAsia="TimesNewRomanPSMT"/>
          <w:szCs w:val="24"/>
          <w:lang w:eastAsia="en-US"/>
        </w:rPr>
      </w:pPr>
    </w:p>
    <w:p w:rsidR="00F95083" w:rsidRPr="0016347E" w:rsidRDefault="00F95083" w:rsidP="00F95083">
      <w:pPr>
        <w:pStyle w:val="a4"/>
        <w:numPr>
          <w:ilvl w:val="0"/>
          <w:numId w:val="5"/>
        </w:numPr>
        <w:autoSpaceDE w:val="0"/>
        <w:autoSpaceDN w:val="0"/>
        <w:adjustRightInd w:val="0"/>
        <w:contextualSpacing/>
        <w:jc w:val="both"/>
        <w:rPr>
          <w:rFonts w:eastAsia="TimesNewRomanPSMT"/>
          <w:b/>
          <w:szCs w:val="24"/>
          <w:lang w:eastAsia="en-US"/>
        </w:rPr>
      </w:pPr>
      <w:r w:rsidRPr="0016347E">
        <w:rPr>
          <w:rFonts w:eastAsia="TimesNewRomanPSMT"/>
          <w:b/>
          <w:szCs w:val="24"/>
          <w:lang w:eastAsia="en-US"/>
        </w:rPr>
        <w:t>Διερεύνηση προβλημάτων και διεργασίες συν-εξέλιξης</w:t>
      </w:r>
    </w:p>
    <w:p w:rsidR="00F95083" w:rsidRPr="0016347E" w:rsidRDefault="00F95083" w:rsidP="00F95083">
      <w:pPr>
        <w:pStyle w:val="a4"/>
        <w:autoSpaceDE w:val="0"/>
        <w:autoSpaceDN w:val="0"/>
        <w:adjustRightInd w:val="0"/>
        <w:jc w:val="both"/>
        <w:rPr>
          <w:rFonts w:eastAsia="TimesNewRomanPSMT"/>
          <w:szCs w:val="24"/>
          <w:lang w:eastAsia="en-US"/>
        </w:rPr>
      </w:pPr>
      <w:r w:rsidRPr="0016347E">
        <w:rPr>
          <w:rFonts w:eastAsia="TimesNewRomanPSMT"/>
          <w:szCs w:val="24"/>
          <w:lang w:eastAsia="en-US"/>
        </w:rPr>
        <w:t>Τα προβλήματα που ανακύπτουν κατά τη διάρκεια της εκπαιδευτικής διαδικασίας θα εξετασθούν  σε δυο διαφορετικά επίπεδα :</w:t>
      </w:r>
    </w:p>
    <w:p w:rsidR="00F95083" w:rsidRPr="0016347E" w:rsidRDefault="00F95083" w:rsidP="00F95083">
      <w:pPr>
        <w:pStyle w:val="a4"/>
        <w:numPr>
          <w:ilvl w:val="0"/>
          <w:numId w:val="6"/>
        </w:numPr>
        <w:autoSpaceDE w:val="0"/>
        <w:autoSpaceDN w:val="0"/>
        <w:adjustRightInd w:val="0"/>
        <w:contextualSpacing/>
        <w:jc w:val="both"/>
        <w:rPr>
          <w:rFonts w:eastAsia="TimesNewRomanPSMT"/>
          <w:szCs w:val="24"/>
          <w:lang w:eastAsia="en-US"/>
        </w:rPr>
      </w:pPr>
      <w:r w:rsidRPr="0016347E">
        <w:rPr>
          <w:rFonts w:eastAsia="TimesNewRomanPSMT"/>
          <w:szCs w:val="24"/>
          <w:lang w:eastAsia="en-US"/>
        </w:rPr>
        <w:t>Επίπεδο τάξης-ομάδας</w:t>
      </w:r>
    </w:p>
    <w:p w:rsidR="00F95083" w:rsidRPr="0016347E" w:rsidRDefault="00F95083" w:rsidP="00F95083">
      <w:pPr>
        <w:pStyle w:val="a4"/>
        <w:autoSpaceDE w:val="0"/>
        <w:autoSpaceDN w:val="0"/>
        <w:adjustRightInd w:val="0"/>
        <w:ind w:left="1080"/>
        <w:jc w:val="both"/>
        <w:rPr>
          <w:rFonts w:eastAsia="TimesNewRomanPSMT"/>
          <w:szCs w:val="24"/>
          <w:lang w:eastAsia="en-US"/>
        </w:rPr>
      </w:pPr>
      <w:r w:rsidRPr="0016347E">
        <w:rPr>
          <w:rFonts w:eastAsia="TimesNewRomanPSMT"/>
          <w:szCs w:val="24"/>
          <w:lang w:eastAsia="en-US"/>
        </w:rPr>
        <w:t>Χωρίς να παραγνωρίζουμε ότι το σύστημα σχολείο απαρτίζεται από διάφορα υποσυστήματα και ταυτόχρονα αποτελεί μέρος ευρύτερων συστημάτων, διερευνούμε τις «ατομικές» δυσκολίες μάθησης και συμπεριφοράς ή τις προβληματικές της ομάδας καθώς και τις αντίστοιχες λύσεις  επικαλούμενοι τα αποθέματα του ίδιου του σχολικού πλαισίου. Οι εκπαιδευόμενοι έχουν τη δυνατότητα έτσι να διερευνήσουν τους τρόπους με τους οποίους  μπορούν  οι ίδιοι να γίνουν φορείς αλλαγής για τους μαθητές στο εσωτερικό των ορίων της σχολικής ή άλλης ομάδας τους.</w:t>
      </w:r>
    </w:p>
    <w:p w:rsidR="00F95083" w:rsidRPr="0016347E" w:rsidRDefault="00F95083" w:rsidP="00F95083">
      <w:pPr>
        <w:pStyle w:val="a4"/>
        <w:autoSpaceDE w:val="0"/>
        <w:autoSpaceDN w:val="0"/>
        <w:adjustRightInd w:val="0"/>
        <w:jc w:val="both"/>
        <w:rPr>
          <w:rFonts w:eastAsia="TimesNewRomanPSMT"/>
          <w:szCs w:val="24"/>
          <w:lang w:eastAsia="en-US"/>
        </w:rPr>
      </w:pPr>
    </w:p>
    <w:p w:rsidR="00F95083" w:rsidRPr="0016347E" w:rsidRDefault="00F95083" w:rsidP="00F95083">
      <w:pPr>
        <w:pStyle w:val="a4"/>
        <w:numPr>
          <w:ilvl w:val="0"/>
          <w:numId w:val="6"/>
        </w:numPr>
        <w:autoSpaceDE w:val="0"/>
        <w:autoSpaceDN w:val="0"/>
        <w:adjustRightInd w:val="0"/>
        <w:contextualSpacing/>
        <w:jc w:val="both"/>
        <w:rPr>
          <w:rFonts w:eastAsia="TimesNewRomanPSMT"/>
          <w:szCs w:val="24"/>
          <w:lang w:eastAsia="en-US"/>
        </w:rPr>
      </w:pPr>
      <w:r w:rsidRPr="0016347E">
        <w:rPr>
          <w:rFonts w:eastAsia="TimesNewRomanPSMT"/>
          <w:szCs w:val="24"/>
          <w:lang w:eastAsia="en-US"/>
        </w:rPr>
        <w:t>Επίπεδο συνάντησης οικογένειας-σχολείου</w:t>
      </w:r>
    </w:p>
    <w:p w:rsidR="00F95083" w:rsidRPr="0016347E" w:rsidRDefault="00F95083" w:rsidP="00F95083">
      <w:pPr>
        <w:pStyle w:val="a4"/>
        <w:autoSpaceDE w:val="0"/>
        <w:autoSpaceDN w:val="0"/>
        <w:adjustRightInd w:val="0"/>
        <w:jc w:val="both"/>
        <w:rPr>
          <w:rFonts w:eastAsia="TimesNewRomanPSMT"/>
          <w:szCs w:val="24"/>
          <w:lang w:eastAsia="en-US"/>
        </w:rPr>
      </w:pPr>
      <w:r w:rsidRPr="0016347E">
        <w:rPr>
          <w:rFonts w:eastAsia="TimesNewRomanPSMT"/>
          <w:szCs w:val="24"/>
          <w:lang w:eastAsia="en-US"/>
        </w:rPr>
        <w:t xml:space="preserve">Το παιδί με την είσοδό του στη σχολική κοινότητα αποκτά μια νέα ταυτότητα , την ταυτότητα του μαθητή και βιώνει μια νέα εμπειρία, το να ανήκει σε δυο διαφορετικά συστήματα: την οικογένεια και το σχολείο. Συχνά ανακύπτουν τριγμοί στη σχέση οικογένειας-σχολείου και συνήθως δημιουργούνται ρωγμές έως και ρήξεις ανάμεσα στα δυο εμπλεκόμενα συστήματα, τους γονείς και τους εκπαιδευτικούς. Το παιδί-μαθητής </w:t>
      </w:r>
      <w:r w:rsidRPr="0016347E">
        <w:rPr>
          <w:rFonts w:eastAsia="TimesNewRomanPSMT"/>
          <w:szCs w:val="24"/>
          <w:lang w:eastAsia="en-US"/>
        </w:rPr>
        <w:lastRenderedPageBreak/>
        <w:t>μπορεί να βρεθεί αντιμέτωπο με ιδιαίτερα διλήμματα καθώς διαμεσολαβεί μεταξύ οικογένειας-σχολείου και οι πρωταγωνιστές του διττού αυτού πλαισίου βρίσκονται εγκλωβισμένοι σε μια σπείρα άκαρπων αλληλεπιδράσεων.</w:t>
      </w:r>
    </w:p>
    <w:p w:rsidR="00F95083" w:rsidRPr="0016347E" w:rsidRDefault="00F95083" w:rsidP="00F95083">
      <w:pPr>
        <w:pStyle w:val="a4"/>
        <w:pBdr>
          <w:bottom w:val="single" w:sz="6" w:space="1" w:color="auto"/>
        </w:pBdr>
        <w:autoSpaceDE w:val="0"/>
        <w:autoSpaceDN w:val="0"/>
        <w:adjustRightInd w:val="0"/>
        <w:jc w:val="both"/>
        <w:rPr>
          <w:rFonts w:eastAsia="TimesNewRomanPSMT"/>
          <w:szCs w:val="24"/>
          <w:lang w:eastAsia="en-US"/>
        </w:rPr>
      </w:pPr>
      <w:r w:rsidRPr="0016347E">
        <w:rPr>
          <w:rFonts w:eastAsia="TimesNewRomanPSMT"/>
          <w:szCs w:val="24"/>
          <w:lang w:eastAsia="en-US"/>
        </w:rPr>
        <w:t xml:space="preserve">Οι εκπαιδευόμενοι μέσω της συστημικής μεθοδολογίας έχουν τη δυνατότητα να διερευνήσουν </w:t>
      </w:r>
      <w:r w:rsidRPr="0016347E">
        <w:rPr>
          <w:rFonts w:eastAsia="TimesNewRomanPSMT"/>
          <w:b/>
          <w:szCs w:val="24"/>
          <w:lang w:eastAsia="en-US"/>
        </w:rPr>
        <w:t>πώς</w:t>
      </w:r>
      <w:r w:rsidRPr="0016347E">
        <w:rPr>
          <w:rFonts w:eastAsia="TimesNewRomanPSMT"/>
          <w:szCs w:val="24"/>
          <w:lang w:eastAsia="en-US"/>
        </w:rPr>
        <w:t xml:space="preserve"> μπορεί  να δημιουργηθεί ένας νέος χώρος ελευθερίας, ώστε «αξιοποιώντας» την εμπειρία μιας παρατεταμένης διαμαρτυρίας να αναδείξουν μέσω της συν-εξέλιξης νέες δυνατότητες για τους εμπλεκόμενους (εκπαιδευτικοί, μαθητές/τριες, γονείς, φίλοι). </w:t>
      </w:r>
    </w:p>
    <w:p w:rsidR="00F95083" w:rsidRPr="0016347E" w:rsidRDefault="00F95083" w:rsidP="00F95083">
      <w:pPr>
        <w:ind w:left="567" w:right="-567"/>
        <w:jc w:val="both"/>
        <w:rPr>
          <w:szCs w:val="24"/>
        </w:rPr>
      </w:pPr>
    </w:p>
    <w:p w:rsidR="00F95083" w:rsidRPr="0016347E" w:rsidRDefault="00F95083" w:rsidP="00F95083">
      <w:pPr>
        <w:autoSpaceDE w:val="0"/>
        <w:autoSpaceDN w:val="0"/>
        <w:adjustRightInd w:val="0"/>
        <w:spacing w:before="120"/>
        <w:jc w:val="both"/>
        <w:rPr>
          <w:b/>
          <w:color w:val="000000"/>
          <w:szCs w:val="24"/>
        </w:rPr>
      </w:pPr>
      <w:r w:rsidRPr="0016347E">
        <w:rPr>
          <w:b/>
          <w:szCs w:val="24"/>
        </w:rPr>
        <w:t xml:space="preserve">Τα διοικητικά όργανα του </w:t>
      </w:r>
      <w:bookmarkEnd w:id="2"/>
      <w:r w:rsidRPr="0016347E">
        <w:rPr>
          <w:b/>
          <w:szCs w:val="24"/>
        </w:rPr>
        <w:t>Π.Δ.Β.Ε.</w:t>
      </w:r>
      <w:r w:rsidRPr="0016347E">
        <w:rPr>
          <w:b/>
          <w:color w:val="000000"/>
          <w:szCs w:val="24"/>
        </w:rPr>
        <w:t xml:space="preserve"> </w:t>
      </w:r>
    </w:p>
    <w:p w:rsidR="00F95083" w:rsidRPr="0016347E" w:rsidRDefault="00F95083" w:rsidP="00F95083">
      <w:pPr>
        <w:pBdr>
          <w:bottom w:val="single" w:sz="6" w:space="1" w:color="auto"/>
        </w:pBdr>
        <w:autoSpaceDE w:val="0"/>
        <w:autoSpaceDN w:val="0"/>
        <w:adjustRightInd w:val="0"/>
        <w:spacing w:before="120"/>
        <w:jc w:val="both"/>
        <w:rPr>
          <w:szCs w:val="24"/>
        </w:rPr>
      </w:pPr>
      <w:r w:rsidRPr="0016347E">
        <w:rPr>
          <w:color w:val="000000"/>
          <w:szCs w:val="24"/>
        </w:rPr>
        <w:t>Τα διοικητικά όργανα του Π.Δ.Β.Ε. είναι αυτά που προσδιορίζονται από τις διατάξεις του  άρθρου 11 του Ν4009/2011, «</w:t>
      </w:r>
      <w:r w:rsidRPr="0016347E">
        <w:rPr>
          <w:rStyle w:val="a5"/>
          <w:color w:val="100F0D"/>
          <w:szCs w:val="24"/>
        </w:rPr>
        <w:t>Δομή, λειτουργία, διασφάλιση της ποιότητας των σπουδών και διεθνοποίηση των ανωτάτων εκπαιδευτικών </w:t>
      </w:r>
      <w:r w:rsidRPr="0016347E">
        <w:rPr>
          <w:szCs w:val="24"/>
        </w:rPr>
        <w:t xml:space="preserve"> </w:t>
      </w:r>
      <w:r w:rsidRPr="0016347E">
        <w:rPr>
          <w:rStyle w:val="a5"/>
          <w:color w:val="100F0D"/>
          <w:szCs w:val="24"/>
        </w:rPr>
        <w:t>ιδρυμάτων».</w:t>
      </w:r>
      <w:r w:rsidRPr="0016347E">
        <w:rPr>
          <w:color w:val="2E2F2D"/>
          <w:szCs w:val="24"/>
        </w:rPr>
        <w:t xml:space="preserve"> </w:t>
      </w:r>
      <w:r w:rsidRPr="0016347E">
        <w:rPr>
          <w:szCs w:val="24"/>
        </w:rPr>
        <w:t>Στο Π.Δ.Β.Ε. ορίζεται ένας Ακαδημαϊκά Υπεύθυνος μεταξύ των διδασκόντων στο Πρόγραμμα. Ο Ακαδημαϊκά Υπεύθυνος έχει την ευθύνη της υλοποίησης και της εύρυθμης διεξαγωγής του Π.Δ.Β.Ε., καθώς και του συντονισμού του εκπαιδευτικού έργου, και ορίζεται για 3ετή θητεία, με δυνατότητα ανανέωσης. Αν οι Ακαδημαϊκά Υπεύθυνοι είναι δύο, ορίζεται για μια τριετία ο ένας και για μια τριετία ο άλλος. Ο Ακαδημαϊκά Υπεύθυνος και οι διδάσκοντες συγκροτούν την Ομάδα Διδακτικού Έργου (Ο.Δ.Ε.) του οικείου Προγράμματος, η οποία έχει την ευθύνη της οργάνωσης και διεξαγωγής του εκπαιδευτικού έργου.</w:t>
      </w:r>
    </w:p>
    <w:p w:rsidR="00F95083" w:rsidRPr="0016347E" w:rsidRDefault="00F95083" w:rsidP="00F95083">
      <w:pPr>
        <w:pStyle w:val="1"/>
        <w:tabs>
          <w:tab w:val="clear" w:pos="284"/>
        </w:tabs>
        <w:spacing w:before="120" w:after="120" w:line="360" w:lineRule="auto"/>
        <w:jc w:val="left"/>
        <w:rPr>
          <w:rFonts w:ascii="Times New Roman" w:hAnsi="Times New Roman"/>
          <w:szCs w:val="24"/>
        </w:rPr>
      </w:pPr>
      <w:r w:rsidRPr="0016347E">
        <w:rPr>
          <w:rFonts w:ascii="Times New Roman" w:hAnsi="Times New Roman"/>
          <w:szCs w:val="24"/>
        </w:rPr>
        <w:t>Βεβαιώσεις Π.Δ.Β.Ε.</w:t>
      </w:r>
    </w:p>
    <w:p w:rsidR="00F95083" w:rsidRPr="00F95083" w:rsidRDefault="00F95083" w:rsidP="00F95083">
      <w:pPr>
        <w:pBdr>
          <w:bottom w:val="single" w:sz="6" w:space="1" w:color="auto"/>
        </w:pBdr>
        <w:spacing w:line="360" w:lineRule="auto"/>
        <w:jc w:val="both"/>
        <w:rPr>
          <w:szCs w:val="24"/>
        </w:rPr>
      </w:pPr>
      <w:r w:rsidRPr="0016347E">
        <w:rPr>
          <w:szCs w:val="24"/>
        </w:rPr>
        <w:t xml:space="preserve">Το Π.Δ.Β.Ε. απονέμει </w:t>
      </w:r>
      <w:r w:rsidRPr="0016347E">
        <w:rPr>
          <w:b/>
          <w:szCs w:val="24"/>
        </w:rPr>
        <w:t>Πιστοποιητικό Επιμόρφωσης στην Σ</w:t>
      </w:r>
      <w:r w:rsidR="001D72A4">
        <w:rPr>
          <w:rFonts w:eastAsia="TimesNewRomanPSMT"/>
          <w:b/>
          <w:szCs w:val="24"/>
          <w:lang w:eastAsia="en-US"/>
        </w:rPr>
        <w:t>υστημική  προσέγγιση</w:t>
      </w:r>
      <w:r w:rsidRPr="0016347E">
        <w:rPr>
          <w:rFonts w:eastAsia="TimesNewRomanPSMT"/>
          <w:b/>
          <w:szCs w:val="24"/>
          <w:lang w:eastAsia="en-US"/>
        </w:rPr>
        <w:t xml:space="preserve">: μάθηση και διεργασίες συν-εξέλιξης. </w:t>
      </w:r>
      <w:r w:rsidRPr="0016347E">
        <w:rPr>
          <w:szCs w:val="24"/>
        </w:rPr>
        <w:t>Τα πιστοποιητικά που χορηγεί το Π.Δ.Β.Ε. υπογράφονται από τον Πρύτανη του Πανεπιστημίου ως επικεφαλής του φορέα χορήγησης, και από τον Ακαδημαϊκό Υπεύθυνο ως επιστημονικά Υπεύθυνο του Προγράμματος. Βάσει των αποτελεσμάτων της εξέτασης και υπό την προϋπόθεση της παρακολούθησης του 80% των προγραμματισμένων ωρών επιμόρφωσης,  χορηγείται στον συμμετέχοντα Πιστοποιητικό Συμμετοχής με πιστωτικές μονάδες ECTS, που  έχει ισχύ Πιστοποιητικού Σπουδών.</w:t>
      </w:r>
    </w:p>
    <w:p w:rsidR="00F95083" w:rsidRPr="0016347E" w:rsidRDefault="00F95083" w:rsidP="00F95083">
      <w:pPr>
        <w:autoSpaceDE w:val="0"/>
        <w:autoSpaceDN w:val="0"/>
        <w:adjustRightInd w:val="0"/>
        <w:spacing w:line="360" w:lineRule="auto"/>
        <w:jc w:val="both"/>
        <w:rPr>
          <w:b/>
          <w:szCs w:val="24"/>
        </w:rPr>
      </w:pPr>
      <w:r w:rsidRPr="0016347E">
        <w:rPr>
          <w:b/>
          <w:szCs w:val="24"/>
        </w:rPr>
        <w:t xml:space="preserve"> </w:t>
      </w:r>
      <w:bookmarkStart w:id="3" w:name="_Toc318890367"/>
      <w:r w:rsidRPr="0016347E">
        <w:rPr>
          <w:b/>
          <w:szCs w:val="24"/>
        </w:rPr>
        <w:t xml:space="preserve"> Κατηγορίες Πτυχιούχων</w:t>
      </w:r>
      <w:bookmarkEnd w:id="3"/>
    </w:p>
    <w:p w:rsidR="00F95083" w:rsidRPr="00F95083" w:rsidRDefault="00F95083" w:rsidP="00F95083">
      <w:pPr>
        <w:pBdr>
          <w:bottom w:val="single" w:sz="6" w:space="1" w:color="auto"/>
        </w:pBdr>
        <w:autoSpaceDE w:val="0"/>
        <w:autoSpaceDN w:val="0"/>
        <w:adjustRightInd w:val="0"/>
        <w:spacing w:line="360" w:lineRule="auto"/>
        <w:jc w:val="both"/>
        <w:rPr>
          <w:color w:val="000000"/>
          <w:szCs w:val="24"/>
        </w:rPr>
      </w:pPr>
      <w:r w:rsidRPr="0016347E">
        <w:rPr>
          <w:szCs w:val="24"/>
        </w:rPr>
        <w:t xml:space="preserve">Δικαίωμα εγγραφής στα Π.Δ.Β.Ε. έχουν </w:t>
      </w:r>
      <w:r w:rsidRPr="0016347E">
        <w:rPr>
          <w:b/>
          <w:szCs w:val="24"/>
        </w:rPr>
        <w:t>οι απόφοιτοι ανώτατης εκπαίδευσης, πανεπιστημιακής και τεχνολογικής, οι απόφοιτοι δευτεροβάθμιας, μεταλυκειακής ε</w:t>
      </w:r>
      <w:r w:rsidR="001D72A4">
        <w:rPr>
          <w:b/>
          <w:szCs w:val="24"/>
        </w:rPr>
        <w:t>κπαίδευσης</w:t>
      </w:r>
      <w:r w:rsidRPr="0016347E">
        <w:rPr>
          <w:b/>
          <w:szCs w:val="24"/>
        </w:rPr>
        <w:t xml:space="preserve">, επαγγελματίες που εμπλέκονται με ομάδες ανθρώπινου δυναμικού. </w:t>
      </w:r>
      <w:r w:rsidRPr="0016347E">
        <w:rPr>
          <w:szCs w:val="24"/>
        </w:rPr>
        <w:t>Η Ο.Δ.Ε.</w:t>
      </w:r>
      <w:r w:rsidRPr="0016347E">
        <w:rPr>
          <w:color w:val="000000"/>
          <w:szCs w:val="24"/>
        </w:rPr>
        <w:t xml:space="preserve"> ορίζει με απόφασή της πρόσθετες προϋποθέσεις, σύμφωνα με τις κείμενες διατάξεις, για την επιλογή των εισαγομένων.</w:t>
      </w:r>
    </w:p>
    <w:p w:rsidR="00F95083" w:rsidRPr="0016347E" w:rsidRDefault="00F95083" w:rsidP="00F95083">
      <w:pPr>
        <w:pStyle w:val="1"/>
        <w:tabs>
          <w:tab w:val="clear" w:pos="284"/>
        </w:tabs>
        <w:spacing w:before="120" w:after="120" w:line="360" w:lineRule="auto"/>
        <w:jc w:val="left"/>
        <w:rPr>
          <w:rFonts w:ascii="Times New Roman" w:hAnsi="Times New Roman"/>
          <w:szCs w:val="24"/>
        </w:rPr>
      </w:pPr>
      <w:bookmarkStart w:id="4" w:name="_Toc318890370"/>
      <w:r w:rsidRPr="0016347E">
        <w:rPr>
          <w:rFonts w:ascii="Times New Roman" w:hAnsi="Times New Roman"/>
          <w:szCs w:val="24"/>
        </w:rPr>
        <w:t xml:space="preserve"> Χρονική Διάρκεια των σπουδών</w:t>
      </w:r>
      <w:bookmarkEnd w:id="4"/>
      <w:r w:rsidRPr="0016347E">
        <w:rPr>
          <w:rFonts w:ascii="Times New Roman" w:hAnsi="Times New Roman"/>
          <w:szCs w:val="24"/>
        </w:rPr>
        <w:t xml:space="preserve"> </w:t>
      </w:r>
    </w:p>
    <w:p w:rsidR="00F95083" w:rsidRPr="00F95083" w:rsidRDefault="00F95083" w:rsidP="00F95083">
      <w:pPr>
        <w:autoSpaceDE w:val="0"/>
        <w:autoSpaceDN w:val="0"/>
        <w:adjustRightInd w:val="0"/>
        <w:spacing w:line="360" w:lineRule="auto"/>
        <w:jc w:val="both"/>
        <w:rPr>
          <w:color w:val="000000"/>
          <w:szCs w:val="24"/>
        </w:rPr>
      </w:pPr>
      <w:r w:rsidRPr="0016347E">
        <w:rPr>
          <w:color w:val="000000"/>
          <w:szCs w:val="24"/>
        </w:rPr>
        <w:t>Η ελάχιστη χρονική διάρκεια για την απονοµή του πιστοποιητικού του Π.Δ.Β.Ε. είναι τρείς (3) μήνες με υποχρεωτική παρακολούθηση διά ζώσης (5) πέντε ώρες εβδομαδιαίως, ημέρα Παρασκευή</w:t>
      </w:r>
      <w:r w:rsidR="001D72A4">
        <w:rPr>
          <w:color w:val="000000"/>
          <w:szCs w:val="24"/>
        </w:rPr>
        <w:t xml:space="preserve"> (μετά το μεσημέρι)</w:t>
      </w:r>
      <w:r w:rsidRPr="0016347E">
        <w:rPr>
          <w:color w:val="000000"/>
          <w:szCs w:val="24"/>
        </w:rPr>
        <w:t>.</w:t>
      </w:r>
    </w:p>
    <w:p w:rsidR="00F95083" w:rsidRPr="00F95083" w:rsidRDefault="00F95083" w:rsidP="00F95083">
      <w:pPr>
        <w:autoSpaceDE w:val="0"/>
        <w:autoSpaceDN w:val="0"/>
        <w:adjustRightInd w:val="0"/>
        <w:spacing w:line="360" w:lineRule="auto"/>
        <w:jc w:val="both"/>
        <w:rPr>
          <w:color w:val="000000"/>
          <w:szCs w:val="24"/>
        </w:rPr>
      </w:pPr>
    </w:p>
    <w:p w:rsidR="00F95083" w:rsidRPr="0016347E" w:rsidRDefault="00F95083" w:rsidP="00F95083">
      <w:pPr>
        <w:autoSpaceDE w:val="0"/>
        <w:autoSpaceDN w:val="0"/>
        <w:adjustRightInd w:val="0"/>
        <w:jc w:val="center"/>
        <w:rPr>
          <w:szCs w:val="24"/>
        </w:rPr>
      </w:pPr>
      <w:bookmarkStart w:id="5" w:name="_Toc318890373"/>
      <w:r w:rsidRPr="0016347E">
        <w:rPr>
          <w:szCs w:val="24"/>
        </w:rPr>
        <w:lastRenderedPageBreak/>
        <w:t xml:space="preserve"> </w:t>
      </w:r>
      <w:bookmarkEnd w:id="5"/>
      <w:r w:rsidRPr="0016347E">
        <w:rPr>
          <w:szCs w:val="24"/>
        </w:rPr>
        <w:t xml:space="preserve">ΠΡΟΓΡΑΜΜΑ ΔΙΑ ΒΙΟΥ ΕΚΠΑΙΔΕΥΣΗΣ </w:t>
      </w:r>
    </w:p>
    <w:p w:rsidR="00F95083" w:rsidRPr="0016347E" w:rsidRDefault="00F95083" w:rsidP="00F95083">
      <w:pPr>
        <w:autoSpaceDE w:val="0"/>
        <w:autoSpaceDN w:val="0"/>
        <w:adjustRightInd w:val="0"/>
        <w:jc w:val="center"/>
        <w:rPr>
          <w:rFonts w:eastAsia="TimesNewRomanPSMT"/>
          <w:b/>
          <w:szCs w:val="24"/>
          <w:lang w:eastAsia="en-US"/>
        </w:rPr>
      </w:pPr>
      <w:r w:rsidRPr="0016347E">
        <w:rPr>
          <w:rFonts w:eastAsia="TimesNewRomanPSMT"/>
          <w:b/>
          <w:szCs w:val="24"/>
          <w:lang w:eastAsia="en-US"/>
        </w:rPr>
        <w:t>Επι</w:t>
      </w:r>
      <w:r>
        <w:rPr>
          <w:rFonts w:eastAsia="TimesNewRomanPSMT"/>
          <w:b/>
          <w:szCs w:val="24"/>
          <w:lang w:eastAsia="en-US"/>
        </w:rPr>
        <w:t>μόρφωση στην συστημική  προσέγγιση</w:t>
      </w:r>
      <w:r w:rsidRPr="0016347E">
        <w:rPr>
          <w:rFonts w:eastAsia="TimesNewRomanPSMT"/>
          <w:b/>
          <w:szCs w:val="24"/>
          <w:lang w:eastAsia="en-US"/>
        </w:rPr>
        <w:t xml:space="preserve">: </w:t>
      </w:r>
    </w:p>
    <w:p w:rsidR="00F95083" w:rsidRPr="0016347E" w:rsidRDefault="00F95083" w:rsidP="00F95083">
      <w:pPr>
        <w:spacing w:line="320" w:lineRule="atLeast"/>
        <w:jc w:val="center"/>
        <w:rPr>
          <w:rFonts w:eastAsia="TimesNewRomanPSMT"/>
          <w:b/>
          <w:szCs w:val="24"/>
          <w:lang w:eastAsia="en-US"/>
        </w:rPr>
      </w:pPr>
      <w:r w:rsidRPr="0016347E">
        <w:rPr>
          <w:rFonts w:eastAsia="TimesNewRomanPSMT"/>
          <w:b/>
          <w:szCs w:val="24"/>
          <w:lang w:eastAsia="en-US"/>
        </w:rPr>
        <w:t>μάθηση και διεργασίες συν-εξέλιξης</w:t>
      </w:r>
    </w:p>
    <w:p w:rsidR="00F95083" w:rsidRPr="00833CD3" w:rsidRDefault="00F95083" w:rsidP="00F95083">
      <w:pPr>
        <w:spacing w:line="320" w:lineRule="atLeast"/>
        <w:jc w:val="center"/>
        <w:rPr>
          <w:rFonts w:eastAsia="TimesNewRomanPSMT"/>
          <w:b/>
          <w:szCs w:val="24"/>
          <w:lang w:eastAsia="en-US"/>
        </w:rPr>
      </w:pPr>
      <w:r>
        <w:rPr>
          <w:rFonts w:eastAsia="TimesNewRomanPSMT"/>
          <w:b/>
          <w:szCs w:val="24"/>
          <w:lang w:eastAsia="en-US"/>
        </w:rPr>
        <w:t>(ΕΣΠ</w:t>
      </w:r>
      <w:r w:rsidRPr="0016347E">
        <w:rPr>
          <w:rFonts w:eastAsia="TimesNewRomanPSMT"/>
          <w:b/>
          <w:szCs w:val="24"/>
          <w:lang w:eastAsia="en-US"/>
        </w:rPr>
        <w:t>)</w:t>
      </w:r>
    </w:p>
    <w:p w:rsidR="00F95083" w:rsidRPr="0016347E" w:rsidRDefault="00F95083" w:rsidP="00F95083">
      <w:pPr>
        <w:pStyle w:val="1"/>
        <w:shd w:val="clear" w:color="auto" w:fill="8DB3E2"/>
        <w:tabs>
          <w:tab w:val="clear" w:pos="284"/>
        </w:tabs>
        <w:spacing w:before="240" w:after="240" w:line="360" w:lineRule="auto"/>
        <w:jc w:val="left"/>
        <w:rPr>
          <w:rFonts w:ascii="Times New Roman" w:hAnsi="Times New Roman"/>
          <w:szCs w:val="24"/>
        </w:rPr>
      </w:pPr>
    </w:p>
    <w:p w:rsidR="00F95083" w:rsidRPr="0016347E" w:rsidRDefault="00F95083" w:rsidP="00F95083">
      <w:pPr>
        <w:pStyle w:val="1"/>
        <w:tabs>
          <w:tab w:val="clear" w:pos="284"/>
        </w:tabs>
        <w:spacing w:before="120" w:after="120" w:line="360" w:lineRule="auto"/>
        <w:jc w:val="left"/>
        <w:rPr>
          <w:rFonts w:ascii="Times New Roman" w:hAnsi="Times New Roman"/>
          <w:szCs w:val="24"/>
        </w:rPr>
      </w:pPr>
      <w:bookmarkStart w:id="6" w:name="_Toc318890374"/>
      <w:r w:rsidRPr="0016347E">
        <w:rPr>
          <w:rFonts w:ascii="Times New Roman" w:hAnsi="Times New Roman"/>
          <w:szCs w:val="24"/>
        </w:rPr>
        <w:t xml:space="preserve"> Προκήρυξη θέσεων </w:t>
      </w:r>
      <w:bookmarkEnd w:id="6"/>
    </w:p>
    <w:p w:rsidR="00F95083" w:rsidRPr="0016347E" w:rsidRDefault="00F95083" w:rsidP="00F95083">
      <w:pPr>
        <w:spacing w:line="360" w:lineRule="auto"/>
        <w:jc w:val="both"/>
        <w:rPr>
          <w:szCs w:val="24"/>
        </w:rPr>
      </w:pPr>
      <w:r w:rsidRPr="0016347E">
        <w:rPr>
          <w:szCs w:val="24"/>
        </w:rPr>
        <w:t>Ο αριθμός των εισακτέων στο Π.Δ.Β.Ε. κατά το ακαδημαϊκό έτος 2015-2016, ορίζετα</w:t>
      </w:r>
      <w:r w:rsidR="00387E2E">
        <w:rPr>
          <w:szCs w:val="24"/>
        </w:rPr>
        <w:t>ι κατ’ ανώτατο όριο σε πενήντα</w:t>
      </w:r>
      <w:r w:rsidRPr="0016347E">
        <w:rPr>
          <w:szCs w:val="24"/>
        </w:rPr>
        <w:t xml:space="preserve"> (50) κατά ελάχιστον (25). Κάθε έτος, το Συντονιστικό της Ο.Δ.Ε., καθορίζει τον ανώτατο αριθµό των επιμορφούμενων και προβαίνει 3 φορές το χρόνο σε ανοικτή προκήρυξη σε διάφορες εκπαιδευτικές ιστοσελίδες, καθώς και στις ιστοσελίδα του Πανεπιστημίου Δυτικής Μακεδονίας για την εισαγωγή των επιμορφούμενων στο πρόγραμμα. Στην προκήρυξη περιλαμβάνονται τα τυπικά προσόντα και οι προϋποθέσεις εγγραφής, καθώς και η καταληκτική ηµεροµηνία για την κατάθεση των αιτήσεων. </w:t>
      </w:r>
    </w:p>
    <w:p w:rsidR="00F95083" w:rsidRPr="0016347E" w:rsidRDefault="00F95083" w:rsidP="00F95083">
      <w:pPr>
        <w:spacing w:before="100" w:beforeAutospacing="1" w:after="100" w:afterAutospacing="1"/>
        <w:jc w:val="center"/>
        <w:rPr>
          <w:b/>
          <w:szCs w:val="24"/>
        </w:rPr>
      </w:pPr>
      <w:r w:rsidRPr="0016347E">
        <w:rPr>
          <w:b/>
          <w:szCs w:val="24"/>
          <w:lang w:val="en-US"/>
        </w:rPr>
        <w:t>H</w:t>
      </w:r>
      <w:r w:rsidRPr="0016347E">
        <w:rPr>
          <w:b/>
          <w:szCs w:val="24"/>
        </w:rPr>
        <w:t xml:space="preserve"> ΓΛΩΣΣΑ ΔΙΔΑΣΚΑΛΙΑΣ ΕΙΝΑΙ Η ΕΛΛΗΝΙΚΗ </w:t>
      </w:r>
    </w:p>
    <w:p w:rsidR="00F95083" w:rsidRDefault="00F95083" w:rsidP="00F95083">
      <w:pPr>
        <w:rPr>
          <w:b/>
          <w:szCs w:val="24"/>
          <w:lang w:val="en-US"/>
        </w:rPr>
      </w:pPr>
      <w:r w:rsidRPr="0016347E">
        <w:rPr>
          <w:b/>
          <w:szCs w:val="24"/>
        </w:rPr>
        <w:t>Αιτή</w:t>
      </w:r>
      <w:r w:rsidR="00656F58">
        <w:rPr>
          <w:b/>
          <w:szCs w:val="24"/>
        </w:rPr>
        <w:t>σεις θα κατατ</w:t>
      </w:r>
      <w:r w:rsidR="00387E2E">
        <w:rPr>
          <w:b/>
          <w:szCs w:val="24"/>
        </w:rPr>
        <w:t>ίθενται από την 1/8/ 2015 έως 31</w:t>
      </w:r>
      <w:r w:rsidRPr="0016347E">
        <w:rPr>
          <w:b/>
          <w:szCs w:val="24"/>
        </w:rPr>
        <w:t>/</w:t>
      </w:r>
      <w:r w:rsidR="00387E2E">
        <w:rPr>
          <w:b/>
          <w:szCs w:val="24"/>
        </w:rPr>
        <w:t>10</w:t>
      </w:r>
      <w:r w:rsidRPr="0016347E">
        <w:rPr>
          <w:b/>
          <w:szCs w:val="24"/>
        </w:rPr>
        <w:t>/ 2015 στην ηλεκτρονική διεύθυνση:</w:t>
      </w:r>
    </w:p>
    <w:p w:rsidR="004D40BE" w:rsidRPr="004D40BE" w:rsidRDefault="004D40BE" w:rsidP="00F95083">
      <w:pPr>
        <w:rPr>
          <w:b/>
          <w:szCs w:val="24"/>
          <w:lang w:val="en-US"/>
        </w:rPr>
      </w:pPr>
    </w:p>
    <w:p w:rsidR="00F95083" w:rsidRPr="004D40BE" w:rsidRDefault="004D40BE" w:rsidP="004D40BE">
      <w:pPr>
        <w:jc w:val="center"/>
        <w:rPr>
          <w:b/>
          <w:szCs w:val="24"/>
          <w:lang w:val="en-US"/>
        </w:rPr>
      </w:pPr>
      <w:hyperlink r:id="rId7" w:history="1">
        <w:r w:rsidRPr="004D40BE">
          <w:rPr>
            <w:rStyle w:val="-"/>
            <w:lang w:val="en-US"/>
          </w:rPr>
          <w:t>http://diaviou.eled.uowm.gr/esp/</w:t>
        </w:r>
      </w:hyperlink>
    </w:p>
    <w:p w:rsidR="00F95083" w:rsidRPr="0016347E" w:rsidRDefault="00F95083" w:rsidP="00F95083">
      <w:pPr>
        <w:jc w:val="center"/>
        <w:rPr>
          <w:b/>
          <w:szCs w:val="24"/>
        </w:rPr>
      </w:pPr>
      <w:r w:rsidRPr="0016347E">
        <w:rPr>
          <w:b/>
          <w:szCs w:val="24"/>
        </w:rPr>
        <w:t>Για περισσότερες πληροφορίες στο τηλ. 6979080912, 2385055066</w:t>
      </w:r>
    </w:p>
    <w:p w:rsidR="00F95083" w:rsidRPr="0016347E" w:rsidRDefault="00F95083" w:rsidP="00F95083">
      <w:pPr>
        <w:jc w:val="center"/>
        <w:rPr>
          <w:b/>
          <w:szCs w:val="24"/>
        </w:rPr>
      </w:pPr>
    </w:p>
    <w:p w:rsidR="00F95083" w:rsidRPr="0016347E" w:rsidRDefault="00F95083" w:rsidP="00F95083">
      <w:pPr>
        <w:widowControl w:val="0"/>
        <w:autoSpaceDE w:val="0"/>
        <w:autoSpaceDN w:val="0"/>
        <w:adjustRightInd w:val="0"/>
        <w:rPr>
          <w:szCs w:val="24"/>
        </w:rPr>
      </w:pPr>
    </w:p>
    <w:p w:rsidR="00F95083" w:rsidRPr="0016347E" w:rsidRDefault="00F95083" w:rsidP="00F95083">
      <w:pPr>
        <w:widowControl w:val="0"/>
        <w:autoSpaceDE w:val="0"/>
        <w:autoSpaceDN w:val="0"/>
        <w:adjustRightInd w:val="0"/>
        <w:rPr>
          <w:szCs w:val="24"/>
        </w:rPr>
      </w:pPr>
      <w:r w:rsidRPr="0016347E">
        <w:rPr>
          <w:szCs w:val="24"/>
        </w:rPr>
        <w:t xml:space="preserve">Την </w:t>
      </w:r>
      <w:r w:rsidRPr="0016347E">
        <w:rPr>
          <w:szCs w:val="24"/>
          <w:u w:val="single"/>
        </w:rPr>
        <w:t>1η ημέρα διεξαγωγής</w:t>
      </w:r>
      <w:r w:rsidRPr="0016347E">
        <w:rPr>
          <w:szCs w:val="24"/>
        </w:rPr>
        <w:t xml:space="preserve"> του μαθήματος οι επιμορφούμενοι-ες, θα κληθούν να προσκομίσουν τα ακόλουθα δικαιολογητικά: </w:t>
      </w:r>
    </w:p>
    <w:p w:rsidR="00F95083" w:rsidRPr="0016347E" w:rsidRDefault="00F95083" w:rsidP="00F95083">
      <w:pPr>
        <w:widowControl w:val="0"/>
        <w:autoSpaceDE w:val="0"/>
        <w:autoSpaceDN w:val="0"/>
        <w:adjustRightInd w:val="0"/>
        <w:rPr>
          <w:szCs w:val="24"/>
        </w:rPr>
      </w:pPr>
    </w:p>
    <w:p w:rsidR="00F95083" w:rsidRPr="0016347E" w:rsidRDefault="00F95083" w:rsidP="00F95083">
      <w:pPr>
        <w:widowControl w:val="0"/>
        <w:numPr>
          <w:ilvl w:val="0"/>
          <w:numId w:val="11"/>
        </w:numPr>
        <w:tabs>
          <w:tab w:val="left" w:pos="220"/>
          <w:tab w:val="left" w:pos="720"/>
        </w:tabs>
        <w:autoSpaceDE w:val="0"/>
        <w:autoSpaceDN w:val="0"/>
        <w:adjustRightInd w:val="0"/>
        <w:ind w:hanging="720"/>
        <w:rPr>
          <w:szCs w:val="24"/>
        </w:rPr>
      </w:pPr>
      <w:r w:rsidRPr="0016347E">
        <w:rPr>
          <w:b/>
          <w:bCs/>
          <w:szCs w:val="24"/>
        </w:rPr>
        <w:t>Υπεύθυνη δήλωση ότι τα στοιχεία που υποβάλλονται είναι αληθή</w:t>
      </w:r>
    </w:p>
    <w:p w:rsidR="00F95083" w:rsidRPr="0016347E" w:rsidRDefault="00F95083" w:rsidP="00F95083">
      <w:pPr>
        <w:widowControl w:val="0"/>
        <w:numPr>
          <w:ilvl w:val="0"/>
          <w:numId w:val="11"/>
        </w:numPr>
        <w:tabs>
          <w:tab w:val="left" w:pos="220"/>
          <w:tab w:val="left" w:pos="720"/>
        </w:tabs>
        <w:autoSpaceDE w:val="0"/>
        <w:autoSpaceDN w:val="0"/>
        <w:adjustRightInd w:val="0"/>
        <w:ind w:hanging="720"/>
        <w:rPr>
          <w:szCs w:val="24"/>
        </w:rPr>
      </w:pPr>
      <w:r w:rsidRPr="0016347E">
        <w:rPr>
          <w:b/>
          <w:bCs/>
          <w:szCs w:val="24"/>
        </w:rPr>
        <w:t>Αντίγραφο πτυχίου, ή βεβαίωση σπουδών, βεβαίωση εργασίας</w:t>
      </w:r>
    </w:p>
    <w:p w:rsidR="00F95083" w:rsidRPr="0016347E" w:rsidRDefault="00F95083" w:rsidP="00F95083">
      <w:pPr>
        <w:widowControl w:val="0"/>
        <w:numPr>
          <w:ilvl w:val="0"/>
          <w:numId w:val="11"/>
        </w:numPr>
        <w:tabs>
          <w:tab w:val="left" w:pos="220"/>
          <w:tab w:val="left" w:pos="720"/>
        </w:tabs>
        <w:autoSpaceDE w:val="0"/>
        <w:autoSpaceDN w:val="0"/>
        <w:adjustRightInd w:val="0"/>
        <w:ind w:hanging="720"/>
        <w:rPr>
          <w:szCs w:val="24"/>
        </w:rPr>
      </w:pPr>
      <w:r w:rsidRPr="0016347E">
        <w:rPr>
          <w:b/>
          <w:bCs/>
          <w:szCs w:val="24"/>
        </w:rPr>
        <w:t>Αντίγραφο ταυτότητας</w:t>
      </w:r>
    </w:p>
    <w:p w:rsidR="00F95083" w:rsidRPr="0016347E" w:rsidRDefault="00F95083" w:rsidP="00F95083">
      <w:pPr>
        <w:widowControl w:val="0"/>
        <w:numPr>
          <w:ilvl w:val="0"/>
          <w:numId w:val="11"/>
        </w:numPr>
        <w:tabs>
          <w:tab w:val="left" w:pos="220"/>
          <w:tab w:val="left" w:pos="720"/>
        </w:tabs>
        <w:autoSpaceDE w:val="0"/>
        <w:autoSpaceDN w:val="0"/>
        <w:adjustRightInd w:val="0"/>
        <w:ind w:hanging="720"/>
        <w:rPr>
          <w:szCs w:val="24"/>
        </w:rPr>
      </w:pPr>
      <w:r w:rsidRPr="0016347E">
        <w:rPr>
          <w:b/>
          <w:bCs/>
          <w:szCs w:val="24"/>
        </w:rPr>
        <w:t>Φωτογραφία</w:t>
      </w:r>
    </w:p>
    <w:p w:rsidR="00F95083" w:rsidRPr="0016347E" w:rsidRDefault="00F95083" w:rsidP="00F95083">
      <w:pPr>
        <w:widowControl w:val="0"/>
        <w:numPr>
          <w:ilvl w:val="0"/>
          <w:numId w:val="11"/>
        </w:numPr>
        <w:tabs>
          <w:tab w:val="left" w:pos="220"/>
          <w:tab w:val="left" w:pos="720"/>
        </w:tabs>
        <w:autoSpaceDE w:val="0"/>
        <w:autoSpaceDN w:val="0"/>
        <w:adjustRightInd w:val="0"/>
        <w:ind w:hanging="720"/>
        <w:jc w:val="both"/>
        <w:rPr>
          <w:szCs w:val="24"/>
        </w:rPr>
      </w:pPr>
      <w:r w:rsidRPr="0016347E">
        <w:rPr>
          <w:b/>
          <w:bCs/>
          <w:szCs w:val="24"/>
        </w:rPr>
        <w:t>Απόδειξη κατάθεσης των χρημάτων  50 ευρώ.</w:t>
      </w:r>
    </w:p>
    <w:p w:rsidR="00F95083" w:rsidRPr="0016347E" w:rsidRDefault="00F95083" w:rsidP="00F95083">
      <w:pPr>
        <w:spacing w:before="100" w:beforeAutospacing="1" w:after="100" w:afterAutospacing="1"/>
        <w:jc w:val="both"/>
        <w:rPr>
          <w:szCs w:val="24"/>
        </w:rPr>
      </w:pPr>
      <w:r w:rsidRPr="0016347E">
        <w:rPr>
          <w:szCs w:val="24"/>
        </w:rPr>
        <w:t xml:space="preserve">Για να διευκολυνθούν οι εργαζόμενοι/ες να παρακολουθήσουν το Πρόγραμμα Δια Βίου Μάθησης, τα μαθήματα θα πραγματοποιούνται κάθε Παρασκευή. </w:t>
      </w:r>
    </w:p>
    <w:p w:rsidR="00F95083" w:rsidRPr="0016347E" w:rsidRDefault="00F95083" w:rsidP="00F95083">
      <w:pPr>
        <w:pBdr>
          <w:bottom w:val="single" w:sz="6" w:space="1" w:color="auto"/>
        </w:pBdr>
        <w:spacing w:before="100" w:beforeAutospacing="1" w:after="100" w:afterAutospacing="1"/>
        <w:jc w:val="both"/>
        <w:rPr>
          <w:szCs w:val="24"/>
        </w:rPr>
      </w:pPr>
      <w:r w:rsidRPr="0016347E">
        <w:rPr>
          <w:b/>
          <w:szCs w:val="24"/>
        </w:rPr>
        <w:t>ΤΟΠΟΣ ΔΙΕΞΑΓΩΓΗΣ –</w:t>
      </w:r>
      <w:r w:rsidRPr="0016347E">
        <w:rPr>
          <w:szCs w:val="24"/>
        </w:rPr>
        <w:t>Θεσσαλονίκη</w:t>
      </w:r>
    </w:p>
    <w:p w:rsidR="00F95083" w:rsidRPr="0016347E" w:rsidRDefault="00F95083" w:rsidP="00F95083">
      <w:pPr>
        <w:pStyle w:val="1"/>
        <w:tabs>
          <w:tab w:val="clear" w:pos="284"/>
        </w:tabs>
        <w:spacing w:before="120" w:after="120" w:line="360" w:lineRule="auto"/>
        <w:jc w:val="left"/>
        <w:rPr>
          <w:rFonts w:ascii="Times New Roman" w:hAnsi="Times New Roman"/>
          <w:szCs w:val="24"/>
        </w:rPr>
      </w:pPr>
      <w:bookmarkStart w:id="7" w:name="_Toc318890376"/>
      <w:r w:rsidRPr="0016347E">
        <w:rPr>
          <w:rFonts w:ascii="Times New Roman" w:hAnsi="Times New Roman"/>
          <w:szCs w:val="24"/>
        </w:rPr>
        <w:t xml:space="preserve">Διαδικασίες και τυπικές προϋποθέσεις για την υποβολή αίτησης για </w:t>
      </w:r>
      <w:bookmarkEnd w:id="7"/>
      <w:r w:rsidRPr="0016347E">
        <w:rPr>
          <w:rFonts w:ascii="Times New Roman" w:hAnsi="Times New Roman"/>
          <w:szCs w:val="24"/>
        </w:rPr>
        <w:t>Π.Δ.Β.Ε.</w:t>
      </w:r>
    </w:p>
    <w:p w:rsidR="00F95083" w:rsidRPr="0016347E" w:rsidRDefault="00F95083" w:rsidP="00F95083">
      <w:pPr>
        <w:autoSpaceDE w:val="0"/>
        <w:autoSpaceDN w:val="0"/>
        <w:adjustRightInd w:val="0"/>
        <w:spacing w:line="360" w:lineRule="auto"/>
        <w:jc w:val="both"/>
        <w:rPr>
          <w:color w:val="000000"/>
          <w:szCs w:val="24"/>
        </w:rPr>
      </w:pPr>
      <w:bookmarkStart w:id="8" w:name="_Toc318890377"/>
      <w:r w:rsidRPr="0016347E">
        <w:rPr>
          <w:szCs w:val="24"/>
        </w:rPr>
        <w:t xml:space="preserve">Δικαίωμα εγγραφής στα Π.Δ.Β.Ε. έχουν οι απόφοιτοι ανώτατης εκπαίδευσης, πανεπιστημιακής και Τεχνολογικής, αλλά και δευτεροβάθμιας, μεταλυκειακής εκπαίδευσης. Σε περίπτωση που ο αριθμός των ενδιαφερομένων είναι μεγαλύτερος από τον αριθμό των διαθέσιμων θέσεων, η </w:t>
      </w:r>
      <w:r w:rsidRPr="0016347E">
        <w:rPr>
          <w:szCs w:val="24"/>
        </w:rPr>
        <w:lastRenderedPageBreak/>
        <w:t xml:space="preserve">επιλογή γίνεται κατόπιν αξιολόγησης των αιτήσεων, η οποία διενεργείται από το Συμβούλιο, ύστερα από εισήγηση της Ο.Δ.Ε. </w:t>
      </w:r>
    </w:p>
    <w:p w:rsidR="00F95083" w:rsidRPr="0016347E" w:rsidRDefault="00F95083" w:rsidP="00F95083">
      <w:pPr>
        <w:pStyle w:val="1"/>
        <w:tabs>
          <w:tab w:val="clear" w:pos="284"/>
        </w:tabs>
        <w:spacing w:before="120" w:after="120" w:line="360" w:lineRule="auto"/>
        <w:jc w:val="left"/>
        <w:rPr>
          <w:rFonts w:ascii="Times New Roman" w:hAnsi="Times New Roman"/>
          <w:szCs w:val="24"/>
        </w:rPr>
      </w:pPr>
      <w:r w:rsidRPr="0016347E">
        <w:rPr>
          <w:rFonts w:ascii="Times New Roman" w:hAnsi="Times New Roman"/>
          <w:szCs w:val="24"/>
        </w:rPr>
        <w:t xml:space="preserve"> Εγγραφή </w:t>
      </w:r>
      <w:bookmarkEnd w:id="8"/>
      <w:r w:rsidRPr="0016347E">
        <w:rPr>
          <w:rFonts w:ascii="Times New Roman" w:hAnsi="Times New Roman"/>
          <w:szCs w:val="24"/>
        </w:rPr>
        <w:t>στο Π.Δ.Β.Ε.</w:t>
      </w:r>
    </w:p>
    <w:p w:rsidR="00F95083" w:rsidRPr="0016347E" w:rsidRDefault="00F95083" w:rsidP="00F95083">
      <w:pPr>
        <w:autoSpaceDE w:val="0"/>
        <w:autoSpaceDN w:val="0"/>
        <w:adjustRightInd w:val="0"/>
        <w:spacing w:line="360" w:lineRule="auto"/>
        <w:jc w:val="both"/>
        <w:rPr>
          <w:color w:val="000000"/>
          <w:szCs w:val="24"/>
        </w:rPr>
      </w:pPr>
      <w:r w:rsidRPr="0016347E">
        <w:rPr>
          <w:color w:val="000000"/>
          <w:szCs w:val="24"/>
        </w:rPr>
        <w:t xml:space="preserve">Οι επιμορφούμενοι εγγράφονται µετά την έγκριση του σχετικού πρακτικού του Συντονιστικού. </w:t>
      </w:r>
    </w:p>
    <w:p w:rsidR="00F95083" w:rsidRPr="0016347E" w:rsidRDefault="00F95083" w:rsidP="00F95083">
      <w:pPr>
        <w:pStyle w:val="1"/>
        <w:tabs>
          <w:tab w:val="clear" w:pos="284"/>
        </w:tabs>
        <w:spacing w:before="120" w:after="120" w:line="360" w:lineRule="auto"/>
        <w:rPr>
          <w:rFonts w:ascii="Times New Roman" w:hAnsi="Times New Roman"/>
          <w:b w:val="0"/>
          <w:szCs w:val="24"/>
        </w:rPr>
      </w:pPr>
      <w:bookmarkStart w:id="9" w:name="_Toc318890378"/>
      <w:r w:rsidRPr="0016347E">
        <w:rPr>
          <w:rFonts w:ascii="Times New Roman" w:hAnsi="Times New Roman"/>
          <w:szCs w:val="24"/>
        </w:rPr>
        <w:t xml:space="preserve"> Δίδακτρα</w:t>
      </w:r>
      <w:bookmarkEnd w:id="9"/>
      <w:r w:rsidRPr="0016347E">
        <w:rPr>
          <w:rFonts w:ascii="Times New Roman" w:hAnsi="Times New Roman"/>
          <w:b w:val="0"/>
          <w:szCs w:val="24"/>
        </w:rPr>
        <w:t xml:space="preserve">: Οι επιμορφούμενοι/ες που έχουν γίνει δεκτοί/ές στο Π.Δ.Β.Ε καταβάλλουν δίδακτρα για την κάλυψη των εκπαιδευτικών αναγκών. Τα δίδακτρα ανέρχονται σε </w:t>
      </w:r>
      <w:r>
        <w:rPr>
          <w:rFonts w:ascii="Times New Roman" w:hAnsi="Times New Roman"/>
          <w:b w:val="0"/>
          <w:szCs w:val="24"/>
        </w:rPr>
        <w:t>20</w:t>
      </w:r>
      <w:r w:rsidRPr="0016347E">
        <w:rPr>
          <w:rFonts w:ascii="Times New Roman" w:hAnsi="Times New Roman"/>
          <w:b w:val="0"/>
          <w:szCs w:val="24"/>
        </w:rPr>
        <w:t>0 ευρώ για όλο το πρόγραμμα  για κάθε επιμορφούμενο και κατ</w:t>
      </w:r>
      <w:r w:rsidR="001D72A4">
        <w:rPr>
          <w:rFonts w:ascii="Times New Roman" w:hAnsi="Times New Roman"/>
          <w:b w:val="0"/>
          <w:szCs w:val="24"/>
        </w:rPr>
        <w:t>αβάλλονται σε 3 (τρεις)</w:t>
      </w:r>
      <w:r w:rsidRPr="0016347E">
        <w:rPr>
          <w:rFonts w:ascii="Times New Roman" w:hAnsi="Times New Roman"/>
          <w:b w:val="0"/>
          <w:szCs w:val="24"/>
        </w:rPr>
        <w:t xml:space="preserve"> δόσεις, ανά μήνα. Άτομα που δεν έχουν εκπληρώσει τις οικονομικές τους υποχρεώσεις δεν μπορούν να λάβουν μέρος στις τελικές εξετάσεις και δεν μπορούν να λάβουν το πιστοποιητικό επιμόρφωσης. Το ποσό που ζητείται περιλαμβάνει τα θεωρητικά και εργαστηριακά μαθήματα-επιμορφώσεις διά ζώσης, την επίβλεψη της προσομοίωση πρακτικής άσκησης, την παροχή  εκπαιδευτικού υλικού. </w:t>
      </w:r>
    </w:p>
    <w:p w:rsidR="00F95083" w:rsidRPr="0016347E" w:rsidRDefault="00F95083" w:rsidP="00F95083">
      <w:pPr>
        <w:pStyle w:val="1"/>
        <w:pBdr>
          <w:bottom w:val="single" w:sz="6" w:space="1" w:color="auto"/>
        </w:pBdr>
        <w:tabs>
          <w:tab w:val="clear" w:pos="284"/>
        </w:tabs>
        <w:spacing w:before="120" w:after="120" w:line="360" w:lineRule="auto"/>
        <w:jc w:val="left"/>
        <w:rPr>
          <w:rFonts w:ascii="Times New Roman" w:hAnsi="Times New Roman"/>
          <w:b w:val="0"/>
          <w:szCs w:val="24"/>
        </w:rPr>
      </w:pPr>
      <w:bookmarkStart w:id="10" w:name="_Toc318890380"/>
      <w:r w:rsidRPr="0016347E">
        <w:rPr>
          <w:rFonts w:ascii="Times New Roman" w:hAnsi="Times New Roman"/>
          <w:b w:val="0"/>
          <w:szCs w:val="24"/>
        </w:rPr>
        <w:t xml:space="preserve"> </w:t>
      </w:r>
      <w:r w:rsidRPr="0016347E">
        <w:rPr>
          <w:rFonts w:ascii="Times New Roman" w:hAnsi="Times New Roman"/>
          <w:szCs w:val="24"/>
        </w:rPr>
        <w:t>Διδακτικό προσωπικό</w:t>
      </w:r>
      <w:bookmarkEnd w:id="10"/>
      <w:r w:rsidRPr="0016347E">
        <w:rPr>
          <w:rFonts w:ascii="Times New Roman" w:hAnsi="Times New Roman"/>
          <w:b w:val="0"/>
          <w:szCs w:val="24"/>
        </w:rPr>
        <w:t>: Στο Π.Δ.Β.Ε. διδάσκουν μέλη Δ.Ε.Π. του Τμήματος και εμπειρογνώμονες, επαγγελματίες με απόλυτη συνάφεια στη Συστημική Θεωρία και μεθοδολογία ως  εξωτερικοί συνεργάτες.</w:t>
      </w:r>
    </w:p>
    <w:p w:rsidR="00F95083" w:rsidRPr="0016347E" w:rsidRDefault="00F95083" w:rsidP="00F95083">
      <w:pPr>
        <w:pStyle w:val="1"/>
        <w:tabs>
          <w:tab w:val="clear" w:pos="284"/>
        </w:tabs>
        <w:spacing w:before="120" w:after="120" w:line="360" w:lineRule="auto"/>
        <w:jc w:val="left"/>
        <w:rPr>
          <w:rFonts w:ascii="Times New Roman" w:hAnsi="Times New Roman"/>
          <w:szCs w:val="24"/>
        </w:rPr>
      </w:pPr>
      <w:bookmarkStart w:id="11" w:name="_Toc318890382"/>
      <w:r w:rsidRPr="0016347E">
        <w:rPr>
          <w:rFonts w:ascii="Times New Roman" w:hAnsi="Times New Roman"/>
          <w:szCs w:val="24"/>
        </w:rPr>
        <w:t xml:space="preserve"> Δοµή και λειτουργία του </w:t>
      </w:r>
      <w:bookmarkEnd w:id="11"/>
      <w:r w:rsidRPr="0016347E">
        <w:rPr>
          <w:rFonts w:ascii="Times New Roman" w:hAnsi="Times New Roman"/>
          <w:szCs w:val="24"/>
        </w:rPr>
        <w:t>Π.Δ.Β.Ε.</w:t>
      </w:r>
    </w:p>
    <w:p w:rsidR="00F95083" w:rsidRPr="0016347E" w:rsidRDefault="00F95083" w:rsidP="00F95083">
      <w:pPr>
        <w:autoSpaceDE w:val="0"/>
        <w:autoSpaceDN w:val="0"/>
        <w:adjustRightInd w:val="0"/>
        <w:spacing w:line="360" w:lineRule="auto"/>
        <w:jc w:val="both"/>
        <w:rPr>
          <w:szCs w:val="24"/>
        </w:rPr>
      </w:pPr>
      <w:r w:rsidRPr="0016347E">
        <w:rPr>
          <w:szCs w:val="24"/>
        </w:rPr>
        <w:t>Το πρόγραμμα παρέχει παιδαγωγική επιμόρφωση στην ΕΣΑ (ώρες</w:t>
      </w:r>
      <w:r>
        <w:rPr>
          <w:szCs w:val="24"/>
        </w:rPr>
        <w:t xml:space="preserve"> 60</w:t>
      </w:r>
      <w:r w:rsidRPr="0016347E">
        <w:rPr>
          <w:szCs w:val="24"/>
        </w:rPr>
        <w:t>) τρίμηνης διάρκειας μαθήματα.  Ο αριθμός των επιτρεπόμενων ωρών απουσίας καθορίζεται από τη Διαχειριστική Αρχή των Προγραμμάτων Δια Βίου Εκπαίδευσης και δεν μπορεί να υπερβαίνει το δέκα τοις εκατό της συνολικής διάρκειας του Προγράμματος. Σε εξαιρετικές περιπτώσεις απουσίας πέρα από το όριο του προηγούμενου εδαφίου για σοβαρούς λόγους, μπορεί, με ειδικά αιτιολογημένη απόφαση του Συμβουλίου, ύστερα από αίτηση του εκπαιδευομένου, να χορηγηθεί άδεια επανάληψης του Προγράμματος. Οι γνώσεις που αποκομίζουν οι εκπαιδευόμενοι πιστοποιούνται με επιτυχή εξέταση, γραπτή ή και προφορική, που οργανώνεται από την οικεία Ο.Δ.Ε. και βαθμολογείται από τον Υπεύθυνο. Για την πιστοποίηση μπορεί να λαμβάνονται επίσης υπόψη η συμμετοχή των εκπαιδευομένων στα μαθήματα και η επίδοσή τους σε γραπτές εργασίες, εργαστηριακές, φροντιστηριακές ή πρακτικές ασκήσεις. Αν ο επιμορφούμενος/η αποτύχει έχει το δικαίωμα επανεξέτασης εντός 15 ημερών από την πρώτη εξέταση. Σε περίπτωση δεύτερης αποτυχίας, δεν χορηγείται το πιστοποιητικό στο οποίο καταλήγει το Π.Δ.Β.Ε. Το Π.Δ.Β.Ε. μπορεί να διεξάγεται και σε άλλες περιοχές (πέραν των εγκαταστάσεων του Παν/μίου Δυτικής Μακεδονίας), όπου διαθέτει τις απαραίτητες υλικοτεχνικές υποδομές.</w:t>
      </w:r>
    </w:p>
    <w:p w:rsidR="00F95083" w:rsidRPr="0016347E" w:rsidRDefault="00F95083" w:rsidP="00F95083">
      <w:pPr>
        <w:autoSpaceDE w:val="0"/>
        <w:autoSpaceDN w:val="0"/>
        <w:adjustRightInd w:val="0"/>
        <w:spacing w:line="360" w:lineRule="auto"/>
        <w:jc w:val="both"/>
        <w:rPr>
          <w:szCs w:val="24"/>
        </w:rPr>
      </w:pPr>
      <w:r w:rsidRPr="0016347E">
        <w:rPr>
          <w:szCs w:val="24"/>
        </w:rPr>
        <w:t xml:space="preserve">Το Π.Δ.Β.Ε. συγκροτείται από Διδακτικές Ενότητες (Δ.Ε.) </w:t>
      </w:r>
    </w:p>
    <w:p w:rsidR="00F95083" w:rsidRPr="0016347E" w:rsidRDefault="00F95083" w:rsidP="00F95083">
      <w:pPr>
        <w:autoSpaceDE w:val="0"/>
        <w:autoSpaceDN w:val="0"/>
        <w:adjustRightInd w:val="0"/>
        <w:spacing w:line="360" w:lineRule="auto"/>
        <w:jc w:val="center"/>
        <w:rPr>
          <w:b/>
          <w:szCs w:val="24"/>
        </w:rPr>
      </w:pPr>
    </w:p>
    <w:p w:rsidR="00F95083" w:rsidRPr="0016347E" w:rsidRDefault="00F95083" w:rsidP="00F95083">
      <w:pPr>
        <w:autoSpaceDE w:val="0"/>
        <w:autoSpaceDN w:val="0"/>
        <w:adjustRightInd w:val="0"/>
        <w:spacing w:line="360" w:lineRule="auto"/>
        <w:jc w:val="center"/>
        <w:rPr>
          <w:b/>
          <w:szCs w:val="24"/>
        </w:rPr>
      </w:pPr>
      <w:r w:rsidRPr="0016347E">
        <w:rPr>
          <w:b/>
          <w:szCs w:val="24"/>
        </w:rPr>
        <w:lastRenderedPageBreak/>
        <w:t>ΕΝΔΕΙΚΤΙΚΟ ΠΡΟΓΡΑΜΜΑ ΔΙΔΑΚΤΙΚΩΝ ΕΝΟΤΗΤΩΝ</w:t>
      </w:r>
    </w:p>
    <w:p w:rsidR="00F95083" w:rsidRPr="0016347E" w:rsidRDefault="00F95083" w:rsidP="00F95083">
      <w:pPr>
        <w:ind w:right="-567"/>
        <w:jc w:val="center"/>
        <w:rPr>
          <w:b/>
          <w:i/>
          <w:szCs w:val="24"/>
        </w:rPr>
      </w:pPr>
      <w:r w:rsidRPr="0016347E">
        <w:rPr>
          <w:b/>
          <w:i/>
          <w:szCs w:val="24"/>
        </w:rPr>
        <w:t>Συνοπτικό πρόγραμμα θεωρητικής και πρακτικής κατάρτισης</w:t>
      </w:r>
    </w:p>
    <w:p w:rsidR="00F95083" w:rsidRPr="0016347E" w:rsidRDefault="00F95083" w:rsidP="00F95083">
      <w:pPr>
        <w:ind w:right="-567"/>
        <w:jc w:val="center"/>
        <w:rPr>
          <w:b/>
          <w:i/>
          <w:szCs w:val="24"/>
        </w:rPr>
      </w:pPr>
      <w:r w:rsidRPr="0016347E">
        <w:rPr>
          <w:b/>
          <w:i/>
          <w:szCs w:val="24"/>
        </w:rPr>
        <w:t>Γνώσεις και τεχνογνωσία</w:t>
      </w:r>
    </w:p>
    <w:p w:rsidR="00F95083" w:rsidRPr="0016347E" w:rsidRDefault="00F95083" w:rsidP="00F95083">
      <w:pPr>
        <w:ind w:right="-567"/>
        <w:jc w:val="both"/>
        <w:rPr>
          <w:szCs w:val="24"/>
        </w:rPr>
      </w:pPr>
    </w:p>
    <w:p w:rsidR="00F95083" w:rsidRPr="0016347E" w:rsidRDefault="00F95083" w:rsidP="00F95083">
      <w:pPr>
        <w:ind w:right="-567"/>
        <w:jc w:val="both"/>
        <w:rPr>
          <w:b/>
          <w:szCs w:val="24"/>
        </w:rPr>
      </w:pPr>
      <w:r w:rsidRPr="0016347E">
        <w:rPr>
          <w:szCs w:val="24"/>
        </w:rPr>
        <w:t xml:space="preserve"> </w:t>
      </w:r>
      <w:r w:rsidRPr="0016347E">
        <w:rPr>
          <w:b/>
          <w:szCs w:val="24"/>
        </w:rPr>
        <w:t>Α. Θεωρητικές βάσεις της συστημικής προσέγγισης και της κονστρουκτιβιστικής θεώρησης</w:t>
      </w:r>
    </w:p>
    <w:p w:rsidR="00F95083" w:rsidRPr="0016347E" w:rsidRDefault="00F95083" w:rsidP="00F95083">
      <w:pPr>
        <w:ind w:right="-567"/>
        <w:jc w:val="both"/>
        <w:rPr>
          <w:szCs w:val="24"/>
        </w:rPr>
      </w:pPr>
      <w:r w:rsidRPr="0016347E">
        <w:rPr>
          <w:szCs w:val="24"/>
        </w:rPr>
        <w:t xml:space="preserve"> </w:t>
      </w:r>
      <w:r w:rsidRPr="0016347E">
        <w:rPr>
          <w:szCs w:val="24"/>
        </w:rPr>
        <w:sym w:font="Symbol" w:char="00B7"/>
      </w:r>
      <w:r w:rsidRPr="0016347E">
        <w:rPr>
          <w:szCs w:val="24"/>
        </w:rPr>
        <w:t xml:space="preserve"> Εξέλιξη της συστημικής θεωρίας (θεωρίες συστημάτων, πολυπλοκότητα, χάος)</w:t>
      </w:r>
    </w:p>
    <w:p w:rsidR="00F95083" w:rsidRPr="0016347E" w:rsidRDefault="00F95083" w:rsidP="00F95083">
      <w:pPr>
        <w:ind w:right="-567"/>
        <w:jc w:val="both"/>
        <w:rPr>
          <w:szCs w:val="24"/>
        </w:rPr>
      </w:pPr>
      <w:r w:rsidRPr="0016347E">
        <w:rPr>
          <w:szCs w:val="24"/>
        </w:rPr>
        <w:t xml:space="preserve"> </w:t>
      </w:r>
      <w:r w:rsidRPr="0016347E">
        <w:rPr>
          <w:szCs w:val="24"/>
        </w:rPr>
        <w:sym w:font="Symbol" w:char="00B7"/>
      </w:r>
      <w:r w:rsidRPr="0016347E">
        <w:rPr>
          <w:szCs w:val="24"/>
        </w:rPr>
        <w:t xml:space="preserve"> Θεωρία της επικοινωνίας </w:t>
      </w:r>
    </w:p>
    <w:p w:rsidR="00F95083" w:rsidRPr="0016347E" w:rsidRDefault="00F95083" w:rsidP="00F95083">
      <w:pPr>
        <w:pStyle w:val="a4"/>
        <w:numPr>
          <w:ilvl w:val="0"/>
          <w:numId w:val="7"/>
        </w:numPr>
        <w:suppressAutoHyphens/>
        <w:ind w:right="-567"/>
        <w:contextualSpacing/>
        <w:jc w:val="both"/>
        <w:rPr>
          <w:szCs w:val="24"/>
        </w:rPr>
      </w:pPr>
      <w:r w:rsidRPr="0016347E">
        <w:rPr>
          <w:szCs w:val="24"/>
        </w:rPr>
        <w:t>Θεωρία του κύκλου ζωής και αναπτυξιακά στάδια της οικογένειας</w:t>
      </w:r>
    </w:p>
    <w:p w:rsidR="00F95083" w:rsidRPr="0016347E" w:rsidRDefault="00F95083" w:rsidP="00F95083">
      <w:pPr>
        <w:pStyle w:val="a4"/>
        <w:numPr>
          <w:ilvl w:val="0"/>
          <w:numId w:val="7"/>
        </w:numPr>
        <w:suppressAutoHyphens/>
        <w:ind w:right="-567"/>
        <w:contextualSpacing/>
        <w:jc w:val="both"/>
        <w:rPr>
          <w:szCs w:val="24"/>
        </w:rPr>
      </w:pPr>
      <w:r w:rsidRPr="0016347E">
        <w:rPr>
          <w:szCs w:val="24"/>
        </w:rPr>
        <w:t xml:space="preserve">Αυτο-αναφορικές και αναστοχαστικές διαδικασίες </w:t>
      </w:r>
    </w:p>
    <w:p w:rsidR="00F95083" w:rsidRPr="0016347E" w:rsidRDefault="00F95083" w:rsidP="00F95083">
      <w:pPr>
        <w:pStyle w:val="a4"/>
        <w:numPr>
          <w:ilvl w:val="0"/>
          <w:numId w:val="7"/>
        </w:numPr>
        <w:suppressAutoHyphens/>
        <w:ind w:right="-567"/>
        <w:contextualSpacing/>
        <w:jc w:val="both"/>
        <w:rPr>
          <w:szCs w:val="24"/>
        </w:rPr>
      </w:pPr>
      <w:r w:rsidRPr="0016347E">
        <w:rPr>
          <w:szCs w:val="24"/>
        </w:rPr>
        <w:t xml:space="preserve">Κονστρουκτιβιστική θεώρηση της μάθησης. </w:t>
      </w:r>
    </w:p>
    <w:p w:rsidR="00F95083" w:rsidRPr="0016347E" w:rsidRDefault="00F95083" w:rsidP="00F95083">
      <w:pPr>
        <w:ind w:right="-567"/>
        <w:jc w:val="both"/>
        <w:rPr>
          <w:szCs w:val="24"/>
        </w:rPr>
      </w:pPr>
    </w:p>
    <w:p w:rsidR="00F95083" w:rsidRPr="0016347E" w:rsidRDefault="00F95083" w:rsidP="00F95083">
      <w:pPr>
        <w:ind w:right="-567"/>
        <w:jc w:val="both"/>
        <w:rPr>
          <w:b/>
          <w:szCs w:val="24"/>
        </w:rPr>
      </w:pPr>
      <w:r w:rsidRPr="0016347E">
        <w:rPr>
          <w:szCs w:val="24"/>
        </w:rPr>
        <w:t xml:space="preserve"> </w:t>
      </w:r>
      <w:r w:rsidRPr="0016347E">
        <w:rPr>
          <w:b/>
          <w:szCs w:val="24"/>
        </w:rPr>
        <w:t xml:space="preserve">Β. Εφαρμογές </w:t>
      </w:r>
    </w:p>
    <w:p w:rsidR="00F95083" w:rsidRPr="0016347E" w:rsidRDefault="00F95083" w:rsidP="00F95083">
      <w:pPr>
        <w:ind w:right="-567"/>
        <w:jc w:val="both"/>
        <w:rPr>
          <w:szCs w:val="24"/>
        </w:rPr>
      </w:pPr>
      <w:r w:rsidRPr="0016347E">
        <w:rPr>
          <w:szCs w:val="24"/>
        </w:rPr>
        <w:sym w:font="Symbol" w:char="00B7"/>
      </w:r>
      <w:r w:rsidRPr="0016347E">
        <w:rPr>
          <w:szCs w:val="24"/>
        </w:rPr>
        <w:t xml:space="preserve"> Ανθρώπινα συστήματα και αλληλεπιδράσεις: «από το τι κάνει ο ένας στον άλλο στο τι κάνουμε και οι δυο μαζί» </w:t>
      </w:r>
    </w:p>
    <w:p w:rsidR="00F95083" w:rsidRPr="0016347E" w:rsidRDefault="00F95083" w:rsidP="00F95083">
      <w:pPr>
        <w:ind w:right="-567"/>
        <w:jc w:val="both"/>
        <w:rPr>
          <w:szCs w:val="24"/>
        </w:rPr>
      </w:pPr>
      <w:r w:rsidRPr="0016347E">
        <w:rPr>
          <w:szCs w:val="24"/>
        </w:rPr>
        <w:sym w:font="Symbol" w:char="00B7"/>
      </w:r>
      <w:r w:rsidRPr="0016347E">
        <w:rPr>
          <w:szCs w:val="24"/>
        </w:rPr>
        <w:t xml:space="preserve"> </w:t>
      </w:r>
      <w:r>
        <w:rPr>
          <w:szCs w:val="24"/>
        </w:rPr>
        <w:t xml:space="preserve">Από το οικογενειακό σύστημα </w:t>
      </w:r>
      <w:r w:rsidRPr="0016347E">
        <w:rPr>
          <w:szCs w:val="24"/>
        </w:rPr>
        <w:t xml:space="preserve"> </w:t>
      </w:r>
      <w:r>
        <w:rPr>
          <w:szCs w:val="24"/>
        </w:rPr>
        <w:t>σ</w:t>
      </w:r>
      <w:r w:rsidRPr="0016347E">
        <w:rPr>
          <w:szCs w:val="24"/>
        </w:rPr>
        <w:t xml:space="preserve">το σχολικό σύστημα </w:t>
      </w:r>
    </w:p>
    <w:p w:rsidR="00F95083" w:rsidRPr="0016347E" w:rsidRDefault="00F95083" w:rsidP="00F95083">
      <w:pPr>
        <w:numPr>
          <w:ilvl w:val="0"/>
          <w:numId w:val="8"/>
        </w:numPr>
        <w:tabs>
          <w:tab w:val="left" w:pos="0"/>
        </w:tabs>
        <w:suppressAutoHyphens/>
        <w:ind w:right="-567"/>
        <w:jc w:val="both"/>
        <w:rPr>
          <w:szCs w:val="24"/>
        </w:rPr>
      </w:pPr>
      <w:r w:rsidRPr="0016347E">
        <w:rPr>
          <w:szCs w:val="24"/>
        </w:rPr>
        <w:t xml:space="preserve">Μορφές συστημικής συζήτησης  και τεχνικές συνέντευξης </w:t>
      </w:r>
    </w:p>
    <w:p w:rsidR="00F95083" w:rsidRPr="0016347E" w:rsidRDefault="00F95083" w:rsidP="00F95083">
      <w:pPr>
        <w:numPr>
          <w:ilvl w:val="0"/>
          <w:numId w:val="8"/>
        </w:numPr>
        <w:tabs>
          <w:tab w:val="left" w:pos="0"/>
        </w:tabs>
        <w:suppressAutoHyphens/>
        <w:ind w:right="-567"/>
        <w:jc w:val="both"/>
        <w:rPr>
          <w:szCs w:val="24"/>
        </w:rPr>
      </w:pPr>
      <w:r w:rsidRPr="0016347E">
        <w:rPr>
          <w:szCs w:val="24"/>
        </w:rPr>
        <w:t xml:space="preserve">Μορφές συστημικών παρεμβάσεων και εργαλεία του επαγγελματία </w:t>
      </w:r>
    </w:p>
    <w:p w:rsidR="00F95083" w:rsidRPr="0016347E" w:rsidRDefault="00F95083" w:rsidP="00F95083">
      <w:pPr>
        <w:ind w:right="-567"/>
        <w:jc w:val="both"/>
        <w:rPr>
          <w:szCs w:val="24"/>
        </w:rPr>
      </w:pPr>
      <w:r w:rsidRPr="0016347E">
        <w:rPr>
          <w:szCs w:val="24"/>
        </w:rPr>
        <w:t xml:space="preserve">(πλαισίωση, αναστοχαστικές διαδικασίες) </w:t>
      </w:r>
    </w:p>
    <w:p w:rsidR="00F95083" w:rsidRPr="0016347E" w:rsidRDefault="00F95083" w:rsidP="00F95083">
      <w:pPr>
        <w:numPr>
          <w:ilvl w:val="0"/>
          <w:numId w:val="8"/>
        </w:numPr>
        <w:tabs>
          <w:tab w:val="left" w:pos="0"/>
        </w:tabs>
        <w:suppressAutoHyphens/>
        <w:ind w:right="-567"/>
        <w:jc w:val="both"/>
        <w:rPr>
          <w:szCs w:val="24"/>
        </w:rPr>
      </w:pPr>
      <w:r w:rsidRPr="0016347E">
        <w:rPr>
          <w:szCs w:val="24"/>
        </w:rPr>
        <w:t>Διαμόρφωση ενός πλαισίου παρέμβασης μέσα στην τάξη</w:t>
      </w:r>
    </w:p>
    <w:p w:rsidR="00F95083" w:rsidRPr="0016347E" w:rsidRDefault="00F95083" w:rsidP="00F95083">
      <w:pPr>
        <w:numPr>
          <w:ilvl w:val="0"/>
          <w:numId w:val="8"/>
        </w:numPr>
        <w:tabs>
          <w:tab w:val="left" w:pos="0"/>
        </w:tabs>
        <w:suppressAutoHyphens/>
        <w:ind w:right="-567"/>
        <w:jc w:val="both"/>
        <w:rPr>
          <w:szCs w:val="24"/>
        </w:rPr>
      </w:pPr>
      <w:r w:rsidRPr="0016347E">
        <w:rPr>
          <w:szCs w:val="24"/>
        </w:rPr>
        <w:t>Διαμόρφωση ενός γόνιμου αλληλεπιδραστικού πλαισίου σχολείου-οικογένειας</w:t>
      </w:r>
    </w:p>
    <w:p w:rsidR="00F95083" w:rsidRPr="0016347E" w:rsidRDefault="00F95083" w:rsidP="00F95083">
      <w:pPr>
        <w:pStyle w:val="a4"/>
        <w:numPr>
          <w:ilvl w:val="0"/>
          <w:numId w:val="9"/>
        </w:numPr>
        <w:suppressAutoHyphens/>
        <w:ind w:right="-567"/>
        <w:contextualSpacing/>
        <w:jc w:val="both"/>
        <w:rPr>
          <w:szCs w:val="24"/>
        </w:rPr>
      </w:pPr>
      <w:r w:rsidRPr="0016347E">
        <w:rPr>
          <w:szCs w:val="24"/>
        </w:rPr>
        <w:t>διευκόλυνση επικοινωνίας σχολείου και οικογένειας</w:t>
      </w:r>
    </w:p>
    <w:p w:rsidR="00F95083" w:rsidRPr="0016347E" w:rsidRDefault="00F95083" w:rsidP="00F95083">
      <w:pPr>
        <w:pStyle w:val="a4"/>
        <w:numPr>
          <w:ilvl w:val="0"/>
          <w:numId w:val="9"/>
        </w:numPr>
        <w:suppressAutoHyphens/>
        <w:ind w:right="-567"/>
        <w:contextualSpacing/>
        <w:jc w:val="both"/>
        <w:rPr>
          <w:szCs w:val="24"/>
        </w:rPr>
      </w:pPr>
      <w:r w:rsidRPr="0016347E">
        <w:rPr>
          <w:szCs w:val="24"/>
        </w:rPr>
        <w:t>διαπραγμάτευση κοινά αποδεκτών στόχων</w:t>
      </w:r>
      <w:r w:rsidRPr="0016347E">
        <w:rPr>
          <w:szCs w:val="24"/>
          <w:lang w:val="en-US"/>
        </w:rPr>
        <w:t xml:space="preserve"> </w:t>
      </w:r>
    </w:p>
    <w:p w:rsidR="00F95083" w:rsidRPr="0016347E" w:rsidRDefault="00F95083" w:rsidP="00F95083">
      <w:pPr>
        <w:pStyle w:val="a4"/>
        <w:numPr>
          <w:ilvl w:val="0"/>
          <w:numId w:val="9"/>
        </w:numPr>
        <w:suppressAutoHyphens/>
        <w:ind w:right="-567"/>
        <w:contextualSpacing/>
        <w:jc w:val="both"/>
        <w:rPr>
          <w:szCs w:val="24"/>
        </w:rPr>
      </w:pPr>
      <w:r w:rsidRPr="0016347E">
        <w:rPr>
          <w:szCs w:val="24"/>
        </w:rPr>
        <w:t>διερεύνηση συγκεκριμένων στόχων για αλλαγή.</w:t>
      </w:r>
    </w:p>
    <w:p w:rsidR="00F95083" w:rsidRPr="0016347E" w:rsidRDefault="00F95083" w:rsidP="00F95083">
      <w:pPr>
        <w:tabs>
          <w:tab w:val="left" w:pos="0"/>
        </w:tabs>
        <w:ind w:right="-567"/>
        <w:jc w:val="both"/>
        <w:rPr>
          <w:szCs w:val="24"/>
        </w:rPr>
      </w:pPr>
    </w:p>
    <w:p w:rsidR="00F95083" w:rsidRPr="0016347E" w:rsidRDefault="00F95083" w:rsidP="00F95083">
      <w:pPr>
        <w:ind w:right="-567"/>
        <w:jc w:val="both"/>
        <w:rPr>
          <w:b/>
          <w:szCs w:val="24"/>
        </w:rPr>
      </w:pPr>
      <w:r w:rsidRPr="0016347E">
        <w:rPr>
          <w:b/>
          <w:szCs w:val="24"/>
        </w:rPr>
        <w:t>Β1. Τομείς εφαρμογών</w:t>
      </w:r>
    </w:p>
    <w:p w:rsidR="00F95083" w:rsidRPr="0016347E" w:rsidRDefault="00F95083" w:rsidP="00F95083">
      <w:pPr>
        <w:ind w:right="-567"/>
        <w:jc w:val="both"/>
        <w:rPr>
          <w:szCs w:val="24"/>
        </w:rPr>
      </w:pPr>
      <w:r w:rsidRPr="0016347E">
        <w:rPr>
          <w:szCs w:val="24"/>
        </w:rPr>
        <w:t>Οργάνωση ομάδας</w:t>
      </w:r>
    </w:p>
    <w:p w:rsidR="00F95083" w:rsidRPr="0016347E" w:rsidRDefault="00F95083" w:rsidP="00F95083">
      <w:pPr>
        <w:ind w:right="-567"/>
        <w:jc w:val="both"/>
        <w:rPr>
          <w:szCs w:val="24"/>
        </w:rPr>
      </w:pPr>
      <w:r w:rsidRPr="0016347E">
        <w:rPr>
          <w:szCs w:val="24"/>
        </w:rPr>
        <w:t>Δυσκολίες μάθησης / σχολική αποτυχία στον αριθμητικό γραμματισμό</w:t>
      </w:r>
    </w:p>
    <w:p w:rsidR="00F95083" w:rsidRPr="0016347E" w:rsidRDefault="00F95083" w:rsidP="00F95083">
      <w:pPr>
        <w:ind w:right="-567"/>
        <w:jc w:val="both"/>
        <w:rPr>
          <w:szCs w:val="24"/>
        </w:rPr>
      </w:pPr>
      <w:r w:rsidRPr="0016347E">
        <w:rPr>
          <w:szCs w:val="24"/>
        </w:rPr>
        <w:t>Προβλήματα συμπεριφοράς</w:t>
      </w:r>
      <w:r>
        <w:rPr>
          <w:szCs w:val="24"/>
        </w:rPr>
        <w:t xml:space="preserve"> / προβληματικές ομάδας</w:t>
      </w:r>
    </w:p>
    <w:p w:rsidR="00F95083" w:rsidRPr="0016347E" w:rsidRDefault="00F95083" w:rsidP="00F95083">
      <w:pPr>
        <w:ind w:right="-567"/>
        <w:jc w:val="both"/>
        <w:rPr>
          <w:szCs w:val="24"/>
        </w:rPr>
      </w:pPr>
      <w:r w:rsidRPr="0016347E">
        <w:rPr>
          <w:szCs w:val="24"/>
        </w:rPr>
        <w:t>Μαθησιακές δυσκολίες στα μαθηματικά και τα συναφή γνωστικά πεδία</w:t>
      </w:r>
    </w:p>
    <w:p w:rsidR="00F95083" w:rsidRPr="0016347E" w:rsidRDefault="00F95083" w:rsidP="00F95083">
      <w:pPr>
        <w:ind w:right="-567"/>
        <w:jc w:val="both"/>
        <w:rPr>
          <w:szCs w:val="24"/>
        </w:rPr>
      </w:pPr>
      <w:r w:rsidRPr="0016347E">
        <w:rPr>
          <w:szCs w:val="24"/>
        </w:rPr>
        <w:t>Σχέσεις Οικογένειας  - Σχολείου</w:t>
      </w:r>
    </w:p>
    <w:p w:rsidR="00F95083" w:rsidRPr="0016347E" w:rsidRDefault="00F95083" w:rsidP="00F95083">
      <w:pPr>
        <w:ind w:left="207" w:right="-567" w:firstLine="513"/>
        <w:jc w:val="both"/>
        <w:rPr>
          <w:szCs w:val="24"/>
        </w:rPr>
      </w:pPr>
    </w:p>
    <w:p w:rsidR="00F95083" w:rsidRPr="0016347E" w:rsidRDefault="00F95083" w:rsidP="00F95083">
      <w:pPr>
        <w:ind w:right="-567"/>
        <w:jc w:val="both"/>
        <w:rPr>
          <w:szCs w:val="24"/>
        </w:rPr>
      </w:pPr>
      <w:r>
        <w:rPr>
          <w:szCs w:val="24"/>
        </w:rPr>
        <w:t>Η θεωρητική κατάρτιση (15 ώρες), η πρακτική άσκηση (40</w:t>
      </w:r>
      <w:r w:rsidRPr="0016347E">
        <w:rPr>
          <w:szCs w:val="24"/>
        </w:rPr>
        <w:t xml:space="preserve"> ώρες) και η αξιολόγηση (5) ώρες διεξάγονται σε ένα αλληλεπιδραστικό βιωματικό πλαίσιο και περιλαμβάνουν:</w:t>
      </w:r>
    </w:p>
    <w:p w:rsidR="00F95083" w:rsidRPr="0016347E" w:rsidRDefault="00F95083" w:rsidP="00F95083">
      <w:pPr>
        <w:pStyle w:val="a4"/>
        <w:numPr>
          <w:ilvl w:val="0"/>
          <w:numId w:val="10"/>
        </w:numPr>
        <w:tabs>
          <w:tab w:val="left" w:pos="720"/>
        </w:tabs>
        <w:suppressAutoHyphens/>
        <w:spacing w:after="200"/>
        <w:ind w:right="-567"/>
        <w:contextualSpacing/>
        <w:jc w:val="both"/>
        <w:rPr>
          <w:szCs w:val="24"/>
        </w:rPr>
      </w:pPr>
      <w:r w:rsidRPr="0016347E">
        <w:rPr>
          <w:szCs w:val="24"/>
        </w:rPr>
        <w:t xml:space="preserve">θεωρητικά σεμινάρια, ομάδες μελέτης επιστημονικών κειμένων, </w:t>
      </w:r>
    </w:p>
    <w:p w:rsidR="00F95083" w:rsidRPr="0016347E" w:rsidRDefault="00F95083" w:rsidP="00F95083">
      <w:pPr>
        <w:pStyle w:val="a4"/>
        <w:numPr>
          <w:ilvl w:val="0"/>
          <w:numId w:val="10"/>
        </w:numPr>
        <w:tabs>
          <w:tab w:val="left" w:pos="720"/>
        </w:tabs>
        <w:suppressAutoHyphens/>
        <w:spacing w:after="200"/>
        <w:ind w:right="-567"/>
        <w:contextualSpacing/>
        <w:jc w:val="both"/>
        <w:rPr>
          <w:szCs w:val="24"/>
        </w:rPr>
      </w:pPr>
      <w:r w:rsidRPr="0016347E">
        <w:rPr>
          <w:szCs w:val="24"/>
        </w:rPr>
        <w:t xml:space="preserve">ασκήσεις εφαρμογής συστημικών τεχνικών, </w:t>
      </w:r>
    </w:p>
    <w:p w:rsidR="00F95083" w:rsidRPr="0016347E" w:rsidRDefault="00F95083" w:rsidP="00F95083">
      <w:pPr>
        <w:pStyle w:val="a4"/>
        <w:numPr>
          <w:ilvl w:val="0"/>
          <w:numId w:val="10"/>
        </w:numPr>
        <w:tabs>
          <w:tab w:val="left" w:pos="720"/>
        </w:tabs>
        <w:suppressAutoHyphens/>
        <w:spacing w:after="200"/>
        <w:ind w:right="-567"/>
        <w:contextualSpacing/>
        <w:jc w:val="both"/>
        <w:rPr>
          <w:szCs w:val="24"/>
        </w:rPr>
      </w:pPr>
      <w:r w:rsidRPr="0016347E">
        <w:rPr>
          <w:szCs w:val="24"/>
        </w:rPr>
        <w:t xml:space="preserve">παιχνίδια ρόλων, προσομοιώσεις συστημικών  συζητήσεων / παρεμβάσεων, εποπτεία περιπτώσεων / καταστάσεων που απασχολούν τους εκπαιδευόμενους στην επαγγελματική </w:t>
      </w:r>
      <w:r>
        <w:rPr>
          <w:szCs w:val="24"/>
        </w:rPr>
        <w:t xml:space="preserve">τους </w:t>
      </w:r>
      <w:r w:rsidRPr="0016347E">
        <w:rPr>
          <w:szCs w:val="24"/>
        </w:rPr>
        <w:t>καθημερινότητα.</w:t>
      </w:r>
    </w:p>
    <w:p w:rsidR="00F95083" w:rsidRPr="0016347E" w:rsidRDefault="00F95083" w:rsidP="00F95083">
      <w:pPr>
        <w:autoSpaceDE w:val="0"/>
        <w:autoSpaceDN w:val="0"/>
        <w:adjustRightInd w:val="0"/>
        <w:spacing w:line="360" w:lineRule="auto"/>
        <w:jc w:val="center"/>
        <w:rPr>
          <w:szCs w:val="24"/>
        </w:rPr>
      </w:pPr>
      <w:r w:rsidRPr="0016347E">
        <w:rPr>
          <w:b/>
          <w:szCs w:val="24"/>
        </w:rPr>
        <w:t>Ό</w:t>
      </w:r>
      <w:r w:rsidR="001D72A4">
        <w:rPr>
          <w:b/>
          <w:szCs w:val="24"/>
        </w:rPr>
        <w:t>λο το πρόγραμμα πιστώνεται με 15</w:t>
      </w:r>
      <w:r w:rsidRPr="0016347E">
        <w:rPr>
          <w:b/>
          <w:szCs w:val="24"/>
        </w:rPr>
        <w:t xml:space="preserve"> </w:t>
      </w:r>
      <w:r w:rsidRPr="0016347E">
        <w:rPr>
          <w:b/>
          <w:szCs w:val="24"/>
          <w:lang w:val="en-US"/>
        </w:rPr>
        <w:t>ECTS</w:t>
      </w:r>
    </w:p>
    <w:sectPr w:rsidR="00F95083" w:rsidRPr="0016347E" w:rsidSect="00F95083">
      <w:footerReference w:type="even" r:id="rId8"/>
      <w:footerReference w:type="default" r:id="rId9"/>
      <w:pgSz w:w="11906" w:h="16838" w:code="9"/>
      <w:pgMar w:top="1418" w:right="1134"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B76" w:rsidRDefault="00115B76">
      <w:r>
        <w:separator/>
      </w:r>
    </w:p>
  </w:endnote>
  <w:endnote w:type="continuationSeparator" w:id="0">
    <w:p w:rsidR="00115B76" w:rsidRDefault="00115B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83" w:rsidRDefault="00F95083" w:rsidP="00F9508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95083" w:rsidRDefault="00F95083" w:rsidP="00F9508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83" w:rsidRDefault="00F95083" w:rsidP="00F9508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11DD5">
      <w:rPr>
        <w:rStyle w:val="a7"/>
        <w:noProof/>
      </w:rPr>
      <w:t>4</w:t>
    </w:r>
    <w:r>
      <w:rPr>
        <w:rStyle w:val="a7"/>
      </w:rPr>
      <w:fldChar w:fldCharType="end"/>
    </w:r>
  </w:p>
  <w:p w:rsidR="00F95083" w:rsidRPr="008C450A" w:rsidRDefault="00F95083" w:rsidP="00F95083">
    <w:pPr>
      <w:pStyle w:val="a6"/>
      <w:ind w:right="360"/>
      <w:jc w:val="right"/>
      <w:rPr>
        <w:rFonts w:ascii="Calibri" w:hAnsi="Calibri" w:cs="Calibri"/>
        <w:sz w:val="22"/>
        <w:szCs w:val="22"/>
      </w:rPr>
    </w:pPr>
  </w:p>
  <w:p w:rsidR="00F95083" w:rsidRDefault="00F950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B76" w:rsidRDefault="00115B76">
      <w:r>
        <w:separator/>
      </w:r>
    </w:p>
  </w:footnote>
  <w:footnote w:type="continuationSeparator" w:id="0">
    <w:p w:rsidR="00115B76" w:rsidRDefault="00115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suff w:val="nothing"/>
      <w:lvlText w:val=""/>
      <w:lvlJc w:val="left"/>
      <w:pPr>
        <w:tabs>
          <w:tab w:val="num" w:pos="720"/>
        </w:tabs>
        <w:ind w:left="720" w:firstLine="0"/>
      </w:pPr>
      <w:rPr>
        <w:rFonts w:ascii="Wingdings" w:hAnsi="Wingdings"/>
      </w:rPr>
    </w:lvl>
  </w:abstractNum>
  <w:abstractNum w:abstractNumId="1">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1B414C8D"/>
    <w:multiLevelType w:val="hybridMultilevel"/>
    <w:tmpl w:val="561CC35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25A274D4"/>
    <w:multiLevelType w:val="hybridMultilevel"/>
    <w:tmpl w:val="7DD83766"/>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45993EC0"/>
    <w:multiLevelType w:val="hybridMultilevel"/>
    <w:tmpl w:val="E83AB3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E404F5"/>
    <w:multiLevelType w:val="hybridMultilevel"/>
    <w:tmpl w:val="9FEEF61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47123AE8"/>
    <w:multiLevelType w:val="hybridMultilevel"/>
    <w:tmpl w:val="20EECA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DF6279D"/>
    <w:multiLevelType w:val="hybridMultilevel"/>
    <w:tmpl w:val="EA06893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58725AC8"/>
    <w:multiLevelType w:val="hybridMultilevel"/>
    <w:tmpl w:val="E50CC474"/>
    <w:lvl w:ilvl="0" w:tplc="2EF02DD0">
      <w:numFmt w:val="bullet"/>
      <w:lvlText w:val="-"/>
      <w:lvlJc w:val="left"/>
      <w:pPr>
        <w:ind w:left="720" w:hanging="360"/>
      </w:pPr>
      <w:rPr>
        <w:rFonts w:ascii="Calibri" w:eastAsia="Times New Roman" w:hAnsi="Calibri"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0"/>
    <w:lvlOverride w:ilv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lvlOverride w:ilvl="3"/>
    <w:lvlOverride w:ilvl="4"/>
    <w:lvlOverride w:ilvl="5"/>
    <w:lvlOverride w:ilvl="6"/>
    <w:lvlOverride w:ilvl="7"/>
    <w:lvlOverride w:ilv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F95083"/>
    <w:rsid w:val="000163D0"/>
    <w:rsid w:val="000F526E"/>
    <w:rsid w:val="00115B76"/>
    <w:rsid w:val="001D72A4"/>
    <w:rsid w:val="00387E2E"/>
    <w:rsid w:val="004577B2"/>
    <w:rsid w:val="004D40BE"/>
    <w:rsid w:val="00656F58"/>
    <w:rsid w:val="007A3DA4"/>
    <w:rsid w:val="00A01990"/>
    <w:rsid w:val="00AE42E1"/>
    <w:rsid w:val="00C933B2"/>
    <w:rsid w:val="00D11DD5"/>
    <w:rsid w:val="00D265A9"/>
    <w:rsid w:val="00F950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083"/>
    <w:rPr>
      <w:rFonts w:ascii="Times New Roman" w:eastAsia="Times New Roman" w:hAnsi="Times New Roman"/>
      <w:sz w:val="24"/>
    </w:rPr>
  </w:style>
  <w:style w:type="paragraph" w:styleId="1">
    <w:name w:val="heading 1"/>
    <w:basedOn w:val="a"/>
    <w:next w:val="a"/>
    <w:link w:val="1Char"/>
    <w:qFormat/>
    <w:rsid w:val="00F95083"/>
    <w:pPr>
      <w:keepNext/>
      <w:tabs>
        <w:tab w:val="left" w:pos="284"/>
      </w:tabs>
      <w:jc w:val="both"/>
      <w:outlineLvl w:val="0"/>
    </w:pPr>
    <w:rPr>
      <w:rFonts w:ascii="Bookman Old Style" w:hAnsi="Bookman Old Style"/>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95083"/>
    <w:rPr>
      <w:rFonts w:ascii="Bookman Old Style" w:eastAsia="Times New Roman" w:hAnsi="Bookman Old Style" w:cs="Times New Roman"/>
      <w:b/>
      <w:sz w:val="24"/>
      <w:szCs w:val="20"/>
      <w:lang w:eastAsia="el-GR"/>
    </w:rPr>
  </w:style>
  <w:style w:type="paragraph" w:styleId="a3">
    <w:name w:val="Body Text"/>
    <w:basedOn w:val="a"/>
    <w:link w:val="Char"/>
    <w:rsid w:val="00F95083"/>
    <w:pPr>
      <w:tabs>
        <w:tab w:val="left" w:pos="284"/>
      </w:tabs>
      <w:jc w:val="both"/>
    </w:pPr>
    <w:rPr>
      <w:rFonts w:ascii="Bookman Old Style" w:hAnsi="Bookman Old Style"/>
      <w:sz w:val="28"/>
    </w:rPr>
  </w:style>
  <w:style w:type="character" w:customStyle="1" w:styleId="Char">
    <w:name w:val="Σώμα κειμένου Char"/>
    <w:basedOn w:val="a0"/>
    <w:link w:val="a3"/>
    <w:rsid w:val="00F95083"/>
    <w:rPr>
      <w:rFonts w:ascii="Bookman Old Style" w:eastAsia="Times New Roman" w:hAnsi="Bookman Old Style" w:cs="Times New Roman"/>
      <w:sz w:val="28"/>
      <w:szCs w:val="20"/>
      <w:lang w:eastAsia="el-GR"/>
    </w:rPr>
  </w:style>
  <w:style w:type="paragraph" w:styleId="3">
    <w:name w:val="Body Text 3"/>
    <w:basedOn w:val="a"/>
    <w:link w:val="3Char"/>
    <w:rsid w:val="00F95083"/>
    <w:pPr>
      <w:tabs>
        <w:tab w:val="left" w:pos="284"/>
      </w:tabs>
      <w:jc w:val="both"/>
    </w:pPr>
    <w:rPr>
      <w:rFonts w:ascii="Bookman Old Style" w:hAnsi="Bookman Old Style"/>
    </w:rPr>
  </w:style>
  <w:style w:type="character" w:customStyle="1" w:styleId="3Char">
    <w:name w:val="Σώμα κείμενου 3 Char"/>
    <w:basedOn w:val="a0"/>
    <w:link w:val="3"/>
    <w:rsid w:val="00F95083"/>
    <w:rPr>
      <w:rFonts w:ascii="Bookman Old Style" w:eastAsia="Times New Roman" w:hAnsi="Bookman Old Style" w:cs="Times New Roman"/>
      <w:sz w:val="24"/>
      <w:szCs w:val="20"/>
      <w:lang w:eastAsia="el-GR"/>
    </w:rPr>
  </w:style>
  <w:style w:type="paragraph" w:styleId="a4">
    <w:name w:val="List Paragraph"/>
    <w:basedOn w:val="a"/>
    <w:qFormat/>
    <w:rsid w:val="00F95083"/>
    <w:pPr>
      <w:ind w:left="720"/>
    </w:pPr>
  </w:style>
  <w:style w:type="character" w:customStyle="1" w:styleId="a5">
    <w:name w:val="a"/>
    <w:rsid w:val="00F95083"/>
    <w:rPr>
      <w:rFonts w:cs="Times New Roman"/>
    </w:rPr>
  </w:style>
  <w:style w:type="paragraph" w:styleId="a6">
    <w:name w:val="footer"/>
    <w:basedOn w:val="a"/>
    <w:link w:val="Char0"/>
    <w:rsid w:val="00F95083"/>
    <w:pPr>
      <w:tabs>
        <w:tab w:val="center" w:pos="4153"/>
        <w:tab w:val="right" w:pos="8306"/>
      </w:tabs>
    </w:pPr>
  </w:style>
  <w:style w:type="character" w:customStyle="1" w:styleId="Char0">
    <w:name w:val="Υποσέλιδο Char"/>
    <w:basedOn w:val="a0"/>
    <w:link w:val="a6"/>
    <w:rsid w:val="00F95083"/>
    <w:rPr>
      <w:rFonts w:ascii="Times New Roman" w:eastAsia="Times New Roman" w:hAnsi="Times New Roman" w:cs="Times New Roman"/>
      <w:sz w:val="24"/>
      <w:szCs w:val="20"/>
      <w:lang w:eastAsia="el-GR"/>
    </w:rPr>
  </w:style>
  <w:style w:type="character" w:styleId="a7">
    <w:name w:val="page number"/>
    <w:basedOn w:val="a0"/>
    <w:rsid w:val="00F95083"/>
  </w:style>
  <w:style w:type="paragraph" w:customStyle="1" w:styleId="Default">
    <w:name w:val="Default"/>
    <w:rsid w:val="00F95083"/>
    <w:pPr>
      <w:autoSpaceDE w:val="0"/>
      <w:autoSpaceDN w:val="0"/>
      <w:adjustRightInd w:val="0"/>
    </w:pPr>
    <w:rPr>
      <w:rFonts w:ascii="Times New Roman" w:hAnsi="Times New Roman"/>
      <w:color w:val="000000"/>
      <w:sz w:val="24"/>
      <w:szCs w:val="24"/>
      <w:lang w:eastAsia="en-US"/>
    </w:rPr>
  </w:style>
  <w:style w:type="character" w:styleId="-">
    <w:name w:val="Hyperlink"/>
    <w:basedOn w:val="a0"/>
    <w:rsid w:val="00F9508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aviou.eled.uowm.gr/e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2153</Words>
  <Characters>11628</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13754</CharactersWithSpaces>
  <SharedDoc>false</SharedDoc>
  <HLinks>
    <vt:vector size="6" baseType="variant">
      <vt:variant>
        <vt:i4>1900631</vt:i4>
      </vt:variant>
      <vt:variant>
        <vt:i4>0</vt:i4>
      </vt:variant>
      <vt:variant>
        <vt:i4>0</vt:i4>
      </vt:variant>
      <vt:variant>
        <vt:i4>5</vt:i4>
      </vt:variant>
      <vt:variant>
        <vt:lpwstr>http://diaviou./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3</cp:revision>
  <dcterms:created xsi:type="dcterms:W3CDTF">2015-09-08T10:29:00Z</dcterms:created>
  <dcterms:modified xsi:type="dcterms:W3CDTF">2015-09-08T10:30:00Z</dcterms:modified>
</cp:coreProperties>
</file>